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515" w:rsidRPr="004E2211" w:rsidRDefault="008E6515" w:rsidP="008E6515">
      <w:pPr>
        <w:pStyle w:val="AIAHeader"/>
        <w:ind w:left="1440" w:hanging="1440"/>
        <w:rPr>
          <w:rFonts w:ascii="Arial" w:hAnsi="Arial"/>
        </w:rPr>
      </w:pPr>
      <w:r w:rsidRPr="004E2211">
        <w:rPr>
          <w:rFonts w:ascii="Arial" w:hAnsi="Arial"/>
        </w:rPr>
        <w:t>S</w:t>
      </w:r>
      <w:r w:rsidR="00812A6D">
        <w:rPr>
          <w:rFonts w:ascii="Arial" w:hAnsi="Arial"/>
        </w:rPr>
        <w:t>X001G</w:t>
      </w:r>
      <w:r w:rsidRPr="004E2211">
        <w:rPr>
          <w:rFonts w:ascii="Arial" w:hAnsi="Arial"/>
        </w:rPr>
        <w:t xml:space="preserve">  </w:t>
      </w:r>
      <w:r w:rsidRPr="004E2211">
        <w:rPr>
          <w:rFonts w:ascii="Arial" w:hAnsi="Arial"/>
        </w:rPr>
        <w:tab/>
      </w:r>
      <w:r w:rsidR="00812A6D">
        <w:rPr>
          <w:rFonts w:ascii="Arial" w:hAnsi="Arial"/>
        </w:rPr>
        <w:t>Glossary</w:t>
      </w:r>
      <w:r w:rsidR="00BF718F">
        <w:rPr>
          <w:rFonts w:ascii="Arial" w:hAnsi="Arial"/>
        </w:rPr>
        <w:t xml:space="preserve"> for the S-Series ILS specifications</w:t>
      </w:r>
    </w:p>
    <w:p w:rsidR="008E6515" w:rsidRPr="004E2211" w:rsidRDefault="008E6515" w:rsidP="008E6515">
      <w:pPr>
        <w:pStyle w:val="Clause"/>
        <w:rPr>
          <w:rFonts w:ascii="Arial" w:hAnsi="Arial"/>
        </w:rPr>
      </w:pPr>
      <w:r w:rsidRPr="004E2211">
        <w:rPr>
          <w:rFonts w:ascii="Arial" w:hAnsi="Arial"/>
        </w:rPr>
        <w:t>Abstract</w:t>
      </w:r>
    </w:p>
    <w:p w:rsidR="008E6515" w:rsidRDefault="008E6515" w:rsidP="008E6515">
      <w:pPr>
        <w:rPr>
          <w:rFonts w:ascii="Arial" w:hAnsi="Arial" w:cs="Arial"/>
          <w:lang w:val="en-US"/>
        </w:rPr>
      </w:pPr>
      <w:r>
        <w:rPr>
          <w:rFonts w:ascii="Arial" w:hAnsi="Arial" w:cs="Arial"/>
          <w:lang w:val="en-US"/>
        </w:rPr>
        <w:t xml:space="preserve">With the drive for an integrated set of Integrated Logistic Support (ILS) specifications, the need arises for common definitions, common terminology, common abbreviations and data elements. This cannot be achieved if these elements are spread across different specifications. The </w:t>
      </w:r>
      <w:r w:rsidR="00812A6D">
        <w:rPr>
          <w:rFonts w:ascii="Arial" w:hAnsi="Arial" w:cs="Arial"/>
          <w:lang w:val="en-US"/>
        </w:rPr>
        <w:t>SX001G</w:t>
      </w:r>
      <w:r>
        <w:rPr>
          <w:rFonts w:ascii="Arial" w:hAnsi="Arial" w:cs="Arial"/>
          <w:lang w:val="en-US"/>
        </w:rPr>
        <w:t xml:space="preserve"> </w:t>
      </w:r>
      <w:r w:rsidR="00BF718F" w:rsidRPr="00BF718F">
        <w:rPr>
          <w:rFonts w:ascii="Arial" w:hAnsi="Arial" w:cs="Arial"/>
          <w:lang w:val="en-US"/>
        </w:rPr>
        <w:t xml:space="preserve">Glossary for the S-Series ILS specifications </w:t>
      </w:r>
      <w:r>
        <w:rPr>
          <w:rFonts w:ascii="Arial" w:hAnsi="Arial" w:cs="Arial"/>
          <w:lang w:val="en-US"/>
        </w:rPr>
        <w:t>provide</w:t>
      </w:r>
      <w:r w:rsidR="00905BD6">
        <w:rPr>
          <w:rFonts w:ascii="Arial" w:hAnsi="Arial" w:cs="Arial"/>
          <w:lang w:val="en-US"/>
        </w:rPr>
        <w:t>s</w:t>
      </w:r>
      <w:r>
        <w:rPr>
          <w:rFonts w:ascii="Arial" w:hAnsi="Arial" w:cs="Arial"/>
          <w:lang w:val="en-US"/>
        </w:rPr>
        <w:t xml:space="preserve"> a common reference across all S-series specifications.</w:t>
      </w:r>
    </w:p>
    <w:p w:rsidR="008E6515" w:rsidRPr="004E2211" w:rsidRDefault="008E6515" w:rsidP="008E6515">
      <w:pPr>
        <w:pStyle w:val="Clause"/>
        <w:rPr>
          <w:rFonts w:ascii="Arial" w:hAnsi="Arial"/>
        </w:rPr>
      </w:pPr>
      <w:r w:rsidRPr="004E2211">
        <w:rPr>
          <w:rFonts w:ascii="Arial" w:hAnsi="Arial"/>
        </w:rPr>
        <w:t>Responsible organization</w:t>
      </w:r>
    </w:p>
    <w:p w:rsidR="008E6515" w:rsidRPr="004E2211" w:rsidRDefault="008E6515" w:rsidP="008E6515">
      <w:pPr>
        <w:rPr>
          <w:rFonts w:ascii="Arial" w:hAnsi="Arial" w:cs="Arial"/>
          <w:lang w:val="en-US"/>
        </w:rPr>
      </w:pPr>
      <w:r w:rsidRPr="004E2211">
        <w:rPr>
          <w:rFonts w:ascii="Arial" w:hAnsi="Arial" w:cs="Arial"/>
          <w:lang w:val="en-US"/>
        </w:rPr>
        <w:t xml:space="preserve">The specification </w:t>
      </w:r>
      <w:r>
        <w:rPr>
          <w:rFonts w:ascii="Arial" w:hAnsi="Arial" w:cs="Arial"/>
          <w:lang w:val="en-US"/>
        </w:rPr>
        <w:t>is being</w:t>
      </w:r>
      <w:r w:rsidRPr="004E2211">
        <w:rPr>
          <w:rFonts w:ascii="Arial" w:hAnsi="Arial" w:cs="Arial"/>
          <w:lang w:val="en-US"/>
        </w:rPr>
        <w:t xml:space="preserve"> developed by an international team of European and US experts working under the joint chairmanship of AIA and ASD representatives</w:t>
      </w:r>
      <w:r>
        <w:rPr>
          <w:rFonts w:ascii="Arial" w:hAnsi="Arial" w:cs="Arial"/>
          <w:lang w:val="en-US"/>
        </w:rPr>
        <w:t xml:space="preserve"> with the contribution of the individual specifications steering committees and working groups.</w:t>
      </w:r>
    </w:p>
    <w:p w:rsidR="008E6515" w:rsidRDefault="008E6515" w:rsidP="008E6515">
      <w:pPr>
        <w:jc w:val="both"/>
        <w:rPr>
          <w:rFonts w:ascii="Arial" w:hAnsi="Arial" w:cs="Arial"/>
          <w:lang w:val="en-US"/>
        </w:rPr>
      </w:pPr>
    </w:p>
    <w:p w:rsidR="008E6515" w:rsidRPr="004E2211" w:rsidRDefault="008E6515" w:rsidP="008E6515">
      <w:pPr>
        <w:jc w:val="both"/>
        <w:rPr>
          <w:rFonts w:ascii="Arial" w:hAnsi="Arial" w:cs="Arial"/>
          <w:lang w:val="en-US"/>
        </w:rPr>
      </w:pPr>
      <w:r>
        <w:rPr>
          <w:rFonts w:ascii="Arial" w:hAnsi="Arial" w:cs="Arial"/>
          <w:lang w:val="en-US"/>
        </w:rPr>
        <w:t xml:space="preserve">Each specification of the S-Series suite of ILS Specifications has a representative in the working group that compiles </w:t>
      </w:r>
      <w:r w:rsidR="00812A6D">
        <w:rPr>
          <w:rFonts w:ascii="Arial" w:hAnsi="Arial" w:cs="Arial"/>
          <w:lang w:val="en-US"/>
        </w:rPr>
        <w:t>SX001G</w:t>
      </w:r>
      <w:r>
        <w:rPr>
          <w:rFonts w:ascii="Arial" w:hAnsi="Arial" w:cs="Arial"/>
          <w:lang w:val="en-US"/>
        </w:rPr>
        <w:t>.</w:t>
      </w:r>
      <w:r w:rsidRPr="004E2211">
        <w:rPr>
          <w:rFonts w:ascii="Arial" w:hAnsi="Arial" w:cs="Arial"/>
          <w:lang w:val="en-US"/>
        </w:rPr>
        <w:t xml:space="preserve"> </w:t>
      </w:r>
    </w:p>
    <w:p w:rsidR="008E6515" w:rsidRPr="004E2211" w:rsidRDefault="008E6515" w:rsidP="008E6515">
      <w:pPr>
        <w:pStyle w:val="Clause"/>
        <w:rPr>
          <w:rFonts w:ascii="Arial" w:hAnsi="Arial"/>
        </w:rPr>
      </w:pPr>
      <w:r w:rsidRPr="004E2211">
        <w:rPr>
          <w:rFonts w:ascii="Arial" w:hAnsi="Arial"/>
        </w:rPr>
        <w:t xml:space="preserve">Lead Organization within ASD </w:t>
      </w:r>
    </w:p>
    <w:p w:rsidR="008E6515" w:rsidRPr="004E2211" w:rsidRDefault="008E6515" w:rsidP="008E6515">
      <w:pPr>
        <w:rPr>
          <w:rFonts w:ascii="Arial" w:hAnsi="Arial"/>
          <w:lang w:val="en-US"/>
        </w:rPr>
      </w:pPr>
      <w:r w:rsidRPr="004E2211">
        <w:rPr>
          <w:rFonts w:ascii="Arial" w:hAnsi="Arial"/>
          <w:lang w:val="en-US"/>
        </w:rPr>
        <w:t xml:space="preserve">ASD/AIA </w:t>
      </w:r>
      <w:r>
        <w:rPr>
          <w:rFonts w:ascii="Arial" w:hAnsi="Arial"/>
          <w:lang w:val="en-US"/>
        </w:rPr>
        <w:t>Data Modeling and Exchange Working Group (DMEWG)</w:t>
      </w:r>
      <w:r w:rsidRPr="004E2211">
        <w:rPr>
          <w:rFonts w:ascii="Arial" w:hAnsi="Arial"/>
          <w:lang w:val="en-US"/>
        </w:rPr>
        <w:br/>
      </w:r>
    </w:p>
    <w:p w:rsidR="008E6515" w:rsidRPr="004E2211" w:rsidRDefault="008E6515" w:rsidP="008E6515">
      <w:pPr>
        <w:rPr>
          <w:rFonts w:ascii="Arial" w:hAnsi="Arial"/>
          <w:lang w:val="en-US"/>
        </w:rPr>
      </w:pPr>
      <w:r w:rsidRPr="004E2211">
        <w:rPr>
          <w:rFonts w:ascii="Arial" w:hAnsi="Arial"/>
          <w:lang w:val="en-US"/>
        </w:rPr>
        <w:t xml:space="preserve">The ASD/AIA </w:t>
      </w:r>
      <w:r>
        <w:rPr>
          <w:rFonts w:ascii="Arial" w:hAnsi="Arial"/>
          <w:lang w:val="en-US"/>
        </w:rPr>
        <w:t xml:space="preserve">DMEWG </w:t>
      </w:r>
      <w:r w:rsidRPr="004E2211">
        <w:rPr>
          <w:rFonts w:ascii="Arial" w:hAnsi="Arial"/>
          <w:lang w:val="en-US"/>
        </w:rPr>
        <w:t xml:space="preserve">actually reports to the ASD/AIA ILS Council and to the ASD </w:t>
      </w:r>
      <w:r w:rsidR="001652D5" w:rsidRPr="004E2211">
        <w:rPr>
          <w:rFonts w:ascii="Arial" w:hAnsi="Arial" w:cs="Arial"/>
          <w:bCs/>
          <w:lang w:val="en-US"/>
        </w:rPr>
        <w:t xml:space="preserve">Product Support </w:t>
      </w:r>
      <w:r w:rsidR="001652D5">
        <w:rPr>
          <w:rFonts w:ascii="Arial" w:hAnsi="Arial"/>
          <w:lang w:val="en-US"/>
        </w:rPr>
        <w:t>Specification Group (P</w:t>
      </w:r>
      <w:r w:rsidRPr="004E2211">
        <w:rPr>
          <w:rFonts w:ascii="Arial" w:hAnsi="Arial"/>
          <w:lang w:val="en-US"/>
        </w:rPr>
        <w:t xml:space="preserve">SSG). </w:t>
      </w:r>
    </w:p>
    <w:p w:rsidR="008E6515" w:rsidRPr="004E2211" w:rsidRDefault="008E6515" w:rsidP="008E6515">
      <w:pPr>
        <w:pStyle w:val="Clause"/>
        <w:rPr>
          <w:rFonts w:ascii="Arial" w:hAnsi="Arial"/>
        </w:rPr>
      </w:pPr>
      <w:r w:rsidRPr="004E2211">
        <w:rPr>
          <w:rFonts w:ascii="Arial" w:hAnsi="Arial"/>
        </w:rPr>
        <w:t>Other stakeholders – by function/organization</w:t>
      </w:r>
    </w:p>
    <w:p w:rsidR="008E6515" w:rsidRDefault="008E6515" w:rsidP="008E6515">
      <w:pPr>
        <w:jc w:val="both"/>
        <w:rPr>
          <w:rFonts w:ascii="Arial" w:hAnsi="Arial" w:cs="Arial"/>
          <w:bCs/>
          <w:lang w:val="en-US"/>
        </w:rPr>
      </w:pPr>
      <w:r>
        <w:rPr>
          <w:rFonts w:ascii="Arial" w:hAnsi="Arial" w:cs="Arial"/>
          <w:bCs/>
          <w:lang w:val="en-US"/>
        </w:rPr>
        <w:t>AIA/ASD ILS Council</w:t>
      </w:r>
    </w:p>
    <w:p w:rsidR="008E6515" w:rsidRPr="004E2211" w:rsidRDefault="008E6515" w:rsidP="008E6515">
      <w:pPr>
        <w:jc w:val="both"/>
        <w:rPr>
          <w:rFonts w:ascii="Arial" w:hAnsi="Arial" w:cs="Arial"/>
          <w:bCs/>
          <w:lang w:val="en-US"/>
        </w:rPr>
      </w:pPr>
      <w:r w:rsidRPr="004E2211">
        <w:rPr>
          <w:rFonts w:ascii="Arial" w:hAnsi="Arial" w:cs="Arial"/>
          <w:bCs/>
          <w:lang w:val="en-US"/>
        </w:rPr>
        <w:t xml:space="preserve">ASD Product Support </w:t>
      </w:r>
      <w:r w:rsidR="00AC0223">
        <w:rPr>
          <w:rFonts w:ascii="Arial" w:hAnsi="Arial" w:cs="Arial"/>
          <w:bCs/>
          <w:lang w:val="en-US"/>
        </w:rPr>
        <w:t xml:space="preserve">Specification </w:t>
      </w:r>
      <w:r w:rsidRPr="004E2211">
        <w:rPr>
          <w:rFonts w:ascii="Arial" w:hAnsi="Arial" w:cs="Arial"/>
          <w:bCs/>
          <w:lang w:val="en-US"/>
        </w:rPr>
        <w:t>Group (P</w:t>
      </w:r>
      <w:r w:rsidR="00AC0223">
        <w:rPr>
          <w:rFonts w:ascii="Arial" w:hAnsi="Arial" w:cs="Arial"/>
          <w:bCs/>
          <w:lang w:val="en-US"/>
        </w:rPr>
        <w:t>S</w:t>
      </w:r>
      <w:r w:rsidRPr="004E2211">
        <w:rPr>
          <w:rFonts w:ascii="Arial" w:hAnsi="Arial" w:cs="Arial"/>
          <w:bCs/>
          <w:lang w:val="en-US"/>
        </w:rPr>
        <w:t>SG)</w:t>
      </w:r>
    </w:p>
    <w:p w:rsidR="008E6515" w:rsidRPr="004E2211" w:rsidRDefault="008E6515" w:rsidP="008E6515">
      <w:pPr>
        <w:jc w:val="both"/>
        <w:rPr>
          <w:rFonts w:ascii="Arial" w:hAnsi="Arial" w:cs="Arial"/>
          <w:bCs/>
          <w:lang w:val="en-US"/>
        </w:rPr>
      </w:pPr>
      <w:r w:rsidRPr="004E2211">
        <w:rPr>
          <w:rFonts w:ascii="Arial" w:hAnsi="Arial" w:cs="Arial"/>
          <w:bCs/>
          <w:lang w:val="en-US"/>
        </w:rPr>
        <w:t>ASD</w:t>
      </w:r>
      <w:r w:rsidR="00AC0223">
        <w:rPr>
          <w:rFonts w:ascii="Arial" w:hAnsi="Arial" w:cs="Arial"/>
          <w:bCs/>
          <w:lang w:val="en-US"/>
        </w:rPr>
        <w:t xml:space="preserve"> Services Commission</w:t>
      </w:r>
    </w:p>
    <w:p w:rsidR="008E6515" w:rsidRDefault="008E6515" w:rsidP="008E6515">
      <w:pPr>
        <w:jc w:val="both"/>
        <w:rPr>
          <w:rFonts w:ascii="Arial" w:hAnsi="Arial" w:cs="Arial"/>
          <w:bCs/>
          <w:lang w:val="en-US"/>
        </w:rPr>
      </w:pPr>
      <w:r w:rsidRPr="004E2211">
        <w:rPr>
          <w:rFonts w:ascii="Arial" w:hAnsi="Arial" w:cs="Arial"/>
          <w:bCs/>
          <w:lang w:val="en-US"/>
        </w:rPr>
        <w:t>AIA Product Support Committee</w:t>
      </w:r>
    </w:p>
    <w:p w:rsidR="008E6515" w:rsidRDefault="008E6515" w:rsidP="008E6515">
      <w:pPr>
        <w:jc w:val="both"/>
        <w:rPr>
          <w:rFonts w:ascii="Arial" w:hAnsi="Arial" w:cs="Arial"/>
          <w:bCs/>
          <w:lang w:val="en-US"/>
        </w:rPr>
      </w:pPr>
      <w:r>
        <w:rPr>
          <w:rFonts w:ascii="Arial" w:hAnsi="Arial" w:cs="Arial"/>
          <w:bCs/>
          <w:lang w:val="en-US"/>
        </w:rPr>
        <w:t>AIA/ASD/ATA S1000D Council</w:t>
      </w:r>
    </w:p>
    <w:p w:rsidR="008E6515" w:rsidRDefault="008E6515" w:rsidP="008E6515">
      <w:pPr>
        <w:jc w:val="both"/>
        <w:rPr>
          <w:rFonts w:ascii="Arial" w:hAnsi="Arial" w:cs="Arial"/>
          <w:bCs/>
          <w:lang w:val="en-US"/>
        </w:rPr>
      </w:pPr>
      <w:r>
        <w:rPr>
          <w:rFonts w:ascii="Arial" w:hAnsi="Arial" w:cs="Arial"/>
          <w:bCs/>
          <w:lang w:val="en-US"/>
        </w:rPr>
        <w:t>AIA/ASD S2000M Steering Committee</w:t>
      </w:r>
    </w:p>
    <w:p w:rsidR="008E6515" w:rsidRDefault="008E6515" w:rsidP="008E6515">
      <w:pPr>
        <w:jc w:val="both"/>
        <w:rPr>
          <w:rFonts w:ascii="Arial" w:hAnsi="Arial" w:cs="Arial"/>
          <w:bCs/>
          <w:lang w:val="en-US"/>
        </w:rPr>
      </w:pPr>
      <w:r>
        <w:rPr>
          <w:rFonts w:ascii="Arial" w:hAnsi="Arial" w:cs="Arial"/>
          <w:bCs/>
          <w:lang w:val="en-US"/>
        </w:rPr>
        <w:t>AIA/ASD S3000L Steering Committee</w:t>
      </w:r>
    </w:p>
    <w:p w:rsidR="008E6515" w:rsidRDefault="008E6515" w:rsidP="008E6515">
      <w:pPr>
        <w:jc w:val="both"/>
        <w:rPr>
          <w:rFonts w:ascii="Arial" w:hAnsi="Arial" w:cs="Arial"/>
          <w:bCs/>
          <w:lang w:val="en-US"/>
        </w:rPr>
      </w:pPr>
      <w:r>
        <w:rPr>
          <w:rFonts w:ascii="Arial" w:hAnsi="Arial" w:cs="Arial"/>
          <w:bCs/>
          <w:lang w:val="en-US"/>
        </w:rPr>
        <w:t>AIA/ASD S4000</w:t>
      </w:r>
      <w:r w:rsidR="00812A6D">
        <w:rPr>
          <w:rFonts w:ascii="Arial" w:hAnsi="Arial" w:cs="Arial"/>
          <w:bCs/>
          <w:lang w:val="en-US"/>
        </w:rPr>
        <w:t>P</w:t>
      </w:r>
      <w:r>
        <w:rPr>
          <w:rFonts w:ascii="Arial" w:hAnsi="Arial" w:cs="Arial"/>
          <w:bCs/>
          <w:lang w:val="en-US"/>
        </w:rPr>
        <w:t xml:space="preserve"> Steering Committee</w:t>
      </w:r>
    </w:p>
    <w:p w:rsidR="008E6515" w:rsidRDefault="008E6515" w:rsidP="008E6515">
      <w:pPr>
        <w:jc w:val="both"/>
        <w:rPr>
          <w:rFonts w:ascii="Arial" w:hAnsi="Arial" w:cs="Arial"/>
          <w:bCs/>
          <w:lang w:val="en-US"/>
        </w:rPr>
      </w:pPr>
      <w:r>
        <w:rPr>
          <w:rFonts w:ascii="Arial" w:hAnsi="Arial" w:cs="Arial"/>
          <w:bCs/>
          <w:lang w:val="en-US"/>
        </w:rPr>
        <w:t>AIA/ASD S5000F Working Group</w:t>
      </w:r>
    </w:p>
    <w:p w:rsidR="00812A6D" w:rsidRDefault="00812A6D" w:rsidP="00812A6D">
      <w:pPr>
        <w:jc w:val="both"/>
        <w:rPr>
          <w:rFonts w:ascii="Arial" w:hAnsi="Arial" w:cs="Arial"/>
          <w:bCs/>
          <w:lang w:val="en-US"/>
        </w:rPr>
      </w:pPr>
      <w:r>
        <w:rPr>
          <w:rFonts w:ascii="Arial" w:hAnsi="Arial" w:cs="Arial"/>
          <w:bCs/>
          <w:lang w:val="en-US"/>
        </w:rPr>
        <w:t>AIA/ASD S6000T Working Group</w:t>
      </w:r>
    </w:p>
    <w:p w:rsidR="008E6515" w:rsidRDefault="008E6515" w:rsidP="008E6515">
      <w:pPr>
        <w:jc w:val="both"/>
        <w:rPr>
          <w:rFonts w:ascii="Arial" w:hAnsi="Arial" w:cs="Arial"/>
          <w:bCs/>
          <w:lang w:val="en-US"/>
        </w:rPr>
      </w:pPr>
      <w:r>
        <w:rPr>
          <w:rFonts w:ascii="Arial" w:hAnsi="Arial" w:cs="Arial"/>
          <w:bCs/>
          <w:lang w:val="en-US"/>
        </w:rPr>
        <w:t>AIA/ASD SX000i Working Group</w:t>
      </w:r>
    </w:p>
    <w:p w:rsidR="008E6515" w:rsidRPr="004E2211" w:rsidRDefault="008E6515" w:rsidP="008E6515">
      <w:pPr>
        <w:jc w:val="both"/>
        <w:rPr>
          <w:rFonts w:ascii="Arial" w:hAnsi="Arial"/>
          <w:lang w:val="en-US"/>
        </w:rPr>
      </w:pPr>
    </w:p>
    <w:p w:rsidR="008E6515" w:rsidRPr="004E2211" w:rsidRDefault="008E6515" w:rsidP="008E6515">
      <w:pPr>
        <w:pStyle w:val="Clause"/>
        <w:rPr>
          <w:rFonts w:ascii="Arial" w:hAnsi="Arial"/>
        </w:rPr>
      </w:pPr>
      <w:r w:rsidRPr="004E2211">
        <w:rPr>
          <w:rFonts w:ascii="Arial" w:hAnsi="Arial"/>
        </w:rPr>
        <w:t>Business justification</w:t>
      </w:r>
    </w:p>
    <w:p w:rsidR="008E6515" w:rsidRPr="004E2211" w:rsidRDefault="008E6515" w:rsidP="008E6515">
      <w:pPr>
        <w:rPr>
          <w:rFonts w:ascii="Arial" w:hAnsi="Arial" w:cs="Arial"/>
          <w:lang w:val="en-US"/>
        </w:rPr>
      </w:pPr>
      <w:r w:rsidRPr="004E2211">
        <w:rPr>
          <w:rFonts w:ascii="Arial" w:hAnsi="Arial" w:cs="Arial"/>
          <w:lang w:val="en-US"/>
        </w:rPr>
        <w:t xml:space="preserve">The main business driver is to provide a </w:t>
      </w:r>
      <w:r>
        <w:rPr>
          <w:rFonts w:ascii="Arial" w:hAnsi="Arial" w:cs="Arial"/>
          <w:lang w:val="en-US"/>
        </w:rPr>
        <w:t>common reference framework that can be used across multiple specifications, thus providing consistency in terminology, acronyms and definitions.</w:t>
      </w:r>
    </w:p>
    <w:p w:rsidR="008E6515" w:rsidRPr="004E2211" w:rsidRDefault="008E6515" w:rsidP="008E6515">
      <w:pPr>
        <w:pStyle w:val="Clause"/>
        <w:rPr>
          <w:rFonts w:ascii="Arial" w:hAnsi="Arial"/>
        </w:rPr>
      </w:pPr>
      <w:r w:rsidRPr="004E2211">
        <w:rPr>
          <w:rFonts w:ascii="Arial" w:hAnsi="Arial"/>
        </w:rPr>
        <w:t xml:space="preserve">Description of activity/deliverables  </w:t>
      </w:r>
    </w:p>
    <w:p w:rsidR="008E6515" w:rsidRPr="004E2211" w:rsidRDefault="008E6515" w:rsidP="008E6515">
      <w:pPr>
        <w:pStyle w:val="Subclause"/>
        <w:rPr>
          <w:rFonts w:ascii="Arial" w:hAnsi="Arial"/>
          <w:b/>
          <w:i/>
        </w:rPr>
      </w:pPr>
      <w:r w:rsidRPr="004E2211">
        <w:rPr>
          <w:rFonts w:ascii="Arial" w:hAnsi="Arial"/>
          <w:b/>
          <w:i/>
        </w:rPr>
        <w:t>Activities</w:t>
      </w:r>
    </w:p>
    <w:p w:rsidR="008E6515" w:rsidRPr="008C10A6" w:rsidRDefault="008E6515" w:rsidP="008E6515">
      <w:pPr>
        <w:pStyle w:val="Bullet"/>
        <w:numPr>
          <w:ilvl w:val="0"/>
          <w:numId w:val="1"/>
        </w:numPr>
        <w:rPr>
          <w:rFonts w:ascii="Arial" w:hAnsi="Arial" w:cs="Arial"/>
          <w:b/>
          <w:i/>
        </w:rPr>
      </w:pPr>
      <w:r>
        <w:rPr>
          <w:rFonts w:ascii="Arial" w:hAnsi="Arial" w:cs="Arial"/>
        </w:rPr>
        <w:t xml:space="preserve">Development of </w:t>
      </w:r>
      <w:r w:rsidR="00812A6D">
        <w:rPr>
          <w:rFonts w:ascii="Arial" w:hAnsi="Arial" w:cs="Arial"/>
        </w:rPr>
        <w:t>SX001G</w:t>
      </w:r>
      <w:r>
        <w:rPr>
          <w:rFonts w:ascii="Arial" w:hAnsi="Arial" w:cs="Arial"/>
        </w:rPr>
        <w:t xml:space="preserve"> was </w:t>
      </w:r>
      <w:r w:rsidR="001630BD">
        <w:rPr>
          <w:rFonts w:ascii="Arial" w:hAnsi="Arial" w:cs="Arial"/>
        </w:rPr>
        <w:t>started</w:t>
      </w:r>
      <w:r w:rsidR="00812A6D">
        <w:rPr>
          <w:rFonts w:ascii="Arial" w:hAnsi="Arial" w:cs="Arial"/>
        </w:rPr>
        <w:t xml:space="preserve"> </w:t>
      </w:r>
      <w:r>
        <w:rPr>
          <w:rFonts w:ascii="Arial" w:hAnsi="Arial" w:cs="Arial"/>
        </w:rPr>
        <w:t>in September 2011.</w:t>
      </w:r>
      <w:r w:rsidRPr="004E2211">
        <w:rPr>
          <w:rFonts w:ascii="Arial" w:hAnsi="Arial" w:cs="Arial"/>
        </w:rPr>
        <w:t xml:space="preserve"> </w:t>
      </w:r>
    </w:p>
    <w:p w:rsidR="008E6515" w:rsidRPr="008C10A6" w:rsidRDefault="008E6515" w:rsidP="008E6515">
      <w:pPr>
        <w:pStyle w:val="Bullet"/>
        <w:rPr>
          <w:rFonts w:ascii="Arial" w:hAnsi="Arial" w:cs="Arial"/>
          <w:b/>
          <w:i/>
        </w:rPr>
      </w:pPr>
    </w:p>
    <w:p w:rsidR="008E6515" w:rsidRPr="004E2211" w:rsidRDefault="008E6515" w:rsidP="008E6515">
      <w:pPr>
        <w:pStyle w:val="Bullet"/>
        <w:rPr>
          <w:rFonts w:ascii="Arial" w:hAnsi="Arial" w:cs="Arial"/>
          <w:b/>
          <w:i/>
        </w:rPr>
      </w:pPr>
      <w:r w:rsidRPr="004E2211">
        <w:rPr>
          <w:rFonts w:ascii="Arial" w:hAnsi="Arial" w:cs="Arial"/>
          <w:b/>
          <w:i/>
        </w:rPr>
        <w:t xml:space="preserve">Deliverables </w:t>
      </w:r>
    </w:p>
    <w:p w:rsidR="008E6515" w:rsidRPr="00FB5F77" w:rsidRDefault="00812A6D" w:rsidP="008E6515">
      <w:pPr>
        <w:pStyle w:val="Bullet"/>
        <w:numPr>
          <w:ilvl w:val="0"/>
          <w:numId w:val="2"/>
        </w:numPr>
        <w:jc w:val="both"/>
        <w:rPr>
          <w:rFonts w:ascii="Arial" w:hAnsi="Arial" w:cs="Arial"/>
        </w:rPr>
      </w:pPr>
      <w:r>
        <w:rPr>
          <w:rFonts w:ascii="Arial" w:hAnsi="Arial" w:cs="Arial"/>
        </w:rPr>
        <w:t>SX001G</w:t>
      </w:r>
      <w:r w:rsidR="00905BD6">
        <w:rPr>
          <w:rFonts w:ascii="Arial" w:hAnsi="Arial" w:cs="Arial"/>
          <w:color w:val="000000"/>
        </w:rPr>
        <w:t>, issue 1.0, December 2014</w:t>
      </w:r>
    </w:p>
    <w:p w:rsidR="008E6515" w:rsidRPr="004E2211" w:rsidRDefault="00812A6D" w:rsidP="008E6515">
      <w:pPr>
        <w:pStyle w:val="Bullet"/>
        <w:numPr>
          <w:ilvl w:val="0"/>
          <w:numId w:val="2"/>
        </w:numPr>
        <w:jc w:val="both"/>
        <w:rPr>
          <w:rFonts w:ascii="Arial" w:hAnsi="Arial" w:cs="Arial"/>
        </w:rPr>
      </w:pPr>
      <w:r>
        <w:rPr>
          <w:rFonts w:ascii="Arial" w:hAnsi="Arial" w:cs="Arial"/>
        </w:rPr>
        <w:t>SX001G</w:t>
      </w:r>
      <w:r>
        <w:rPr>
          <w:rFonts w:ascii="Arial" w:hAnsi="Arial" w:cs="Arial"/>
          <w:color w:val="000000"/>
        </w:rPr>
        <w:t xml:space="preserve"> Glossary Style Guide</w:t>
      </w:r>
      <w:r w:rsidR="008E6515">
        <w:rPr>
          <w:rFonts w:ascii="Arial" w:hAnsi="Arial" w:cs="Arial"/>
          <w:color w:val="000000"/>
        </w:rPr>
        <w:t>, issue 1</w:t>
      </w:r>
    </w:p>
    <w:p w:rsidR="008E6515" w:rsidRPr="004E2211" w:rsidRDefault="008E6515" w:rsidP="008E6515">
      <w:pPr>
        <w:pStyle w:val="Clause"/>
        <w:rPr>
          <w:rFonts w:ascii="Arial" w:hAnsi="Arial"/>
        </w:rPr>
      </w:pPr>
      <w:r w:rsidRPr="004E2211">
        <w:rPr>
          <w:rFonts w:ascii="Arial" w:hAnsi="Arial"/>
        </w:rPr>
        <w:lastRenderedPageBreak/>
        <w:t xml:space="preserve">Business benefits </w:t>
      </w:r>
    </w:p>
    <w:p w:rsidR="008E6515" w:rsidRDefault="008E6515" w:rsidP="008E6515">
      <w:pPr>
        <w:rPr>
          <w:rFonts w:ascii="Arial" w:hAnsi="Arial" w:cs="Arial"/>
          <w:lang w:val="en-US"/>
        </w:rPr>
      </w:pPr>
      <w:r>
        <w:rPr>
          <w:rFonts w:ascii="Arial" w:hAnsi="Arial" w:cs="Arial"/>
          <w:lang w:val="en-US"/>
        </w:rPr>
        <w:t xml:space="preserve">The </w:t>
      </w:r>
      <w:r w:rsidR="00812A6D">
        <w:rPr>
          <w:rFonts w:ascii="Arial" w:hAnsi="Arial" w:cs="Arial"/>
          <w:lang w:val="en-US"/>
        </w:rPr>
        <w:t>SX001G</w:t>
      </w:r>
      <w:r>
        <w:rPr>
          <w:rFonts w:ascii="Arial" w:hAnsi="Arial" w:cs="Arial"/>
          <w:lang w:val="en-US"/>
        </w:rPr>
        <w:t xml:space="preserve"> contain</w:t>
      </w:r>
      <w:r w:rsidR="00905BD6">
        <w:rPr>
          <w:rFonts w:ascii="Arial" w:hAnsi="Arial" w:cs="Arial"/>
          <w:lang w:val="en-US"/>
        </w:rPr>
        <w:t>s</w:t>
      </w:r>
      <w:r>
        <w:rPr>
          <w:rFonts w:ascii="Arial" w:hAnsi="Arial" w:cs="Arial"/>
          <w:lang w:val="en-US"/>
        </w:rPr>
        <w:t xml:space="preserve"> the definition of all terms used in the S-Series Specifications and data models, including lists of approved acronyms which can be used in the respective S-Series specifications and handbooks, and/or in the naming of terms within the S-Series Specification data models. It also contain</w:t>
      </w:r>
      <w:r w:rsidR="00905BD6">
        <w:rPr>
          <w:rFonts w:ascii="Arial" w:hAnsi="Arial" w:cs="Arial"/>
          <w:lang w:val="en-US"/>
        </w:rPr>
        <w:t>s</w:t>
      </w:r>
      <w:r>
        <w:rPr>
          <w:rFonts w:ascii="Arial" w:hAnsi="Arial" w:cs="Arial"/>
          <w:lang w:val="en-US"/>
        </w:rPr>
        <w:t xml:space="preserve"> the definitions for central business terms used across the S-Series specifications, and provide</w:t>
      </w:r>
      <w:r w:rsidR="00905BD6">
        <w:rPr>
          <w:rFonts w:ascii="Arial" w:hAnsi="Arial" w:cs="Arial"/>
          <w:lang w:val="en-US"/>
        </w:rPr>
        <w:t>s</w:t>
      </w:r>
      <w:r>
        <w:rPr>
          <w:rFonts w:ascii="Arial" w:hAnsi="Arial" w:cs="Arial"/>
          <w:lang w:val="en-US"/>
        </w:rPr>
        <w:t xml:space="preserve"> a clear relationship to the OASIS PLCS reference data.</w:t>
      </w:r>
    </w:p>
    <w:p w:rsidR="008E6515" w:rsidRDefault="008E6515" w:rsidP="008E6515">
      <w:pPr>
        <w:rPr>
          <w:rFonts w:ascii="Arial" w:hAnsi="Arial" w:cs="Arial"/>
          <w:lang w:val="en-US"/>
        </w:rPr>
      </w:pPr>
    </w:p>
    <w:p w:rsidR="008E6515" w:rsidRDefault="008E6515" w:rsidP="008E6515">
      <w:pPr>
        <w:rPr>
          <w:rFonts w:ascii="Arial" w:hAnsi="Arial" w:cs="Arial"/>
          <w:lang w:val="en-US"/>
        </w:rPr>
      </w:pPr>
      <w:r>
        <w:rPr>
          <w:rFonts w:ascii="Arial" w:hAnsi="Arial" w:cs="Arial"/>
          <w:lang w:val="en-US"/>
        </w:rPr>
        <w:t>The harmonization of terminology, definitions and business terms across the S-Series of ILS specifications provide</w:t>
      </w:r>
      <w:r w:rsidR="00905BD6">
        <w:rPr>
          <w:rFonts w:ascii="Arial" w:hAnsi="Arial" w:cs="Arial"/>
          <w:lang w:val="en-US"/>
        </w:rPr>
        <w:t>s</w:t>
      </w:r>
      <w:r>
        <w:rPr>
          <w:rFonts w:ascii="Arial" w:hAnsi="Arial" w:cs="Arial"/>
          <w:lang w:val="en-US"/>
        </w:rPr>
        <w:t xml:space="preserve"> greater consistency across specifications, allow</w:t>
      </w:r>
      <w:r w:rsidR="00905BD6">
        <w:rPr>
          <w:rFonts w:ascii="Arial" w:hAnsi="Arial" w:cs="Arial"/>
          <w:lang w:val="en-US"/>
        </w:rPr>
        <w:t>s</w:t>
      </w:r>
      <w:r>
        <w:rPr>
          <w:rFonts w:ascii="Arial" w:hAnsi="Arial" w:cs="Arial"/>
          <w:lang w:val="en-US"/>
        </w:rPr>
        <w:t xml:space="preserve"> easier understanding of the relationships between the different specifications, and provide</w:t>
      </w:r>
      <w:r w:rsidR="00905BD6">
        <w:rPr>
          <w:rFonts w:ascii="Arial" w:hAnsi="Arial" w:cs="Arial"/>
          <w:lang w:val="en-US"/>
        </w:rPr>
        <w:t>s</w:t>
      </w:r>
      <w:r>
        <w:rPr>
          <w:rFonts w:ascii="Arial" w:hAnsi="Arial" w:cs="Arial"/>
          <w:lang w:val="en-US"/>
        </w:rPr>
        <w:t xml:space="preserve"> the groundwork for a common data model across the whole suite of specifications.</w:t>
      </w:r>
    </w:p>
    <w:p w:rsidR="008E6515" w:rsidRDefault="008E6515" w:rsidP="008E6515">
      <w:pPr>
        <w:rPr>
          <w:rFonts w:ascii="Arial" w:hAnsi="Arial" w:cs="Arial"/>
          <w:lang w:val="en-US"/>
        </w:rPr>
      </w:pPr>
    </w:p>
    <w:p w:rsidR="008E6515" w:rsidRDefault="008E6515" w:rsidP="008E6515">
      <w:pPr>
        <w:rPr>
          <w:rFonts w:ascii="Arial" w:hAnsi="Arial" w:cs="Arial"/>
          <w:lang w:val="en-US"/>
        </w:rPr>
      </w:pPr>
      <w:r>
        <w:rPr>
          <w:rFonts w:ascii="Arial" w:hAnsi="Arial" w:cs="Arial"/>
          <w:lang w:val="en-US"/>
        </w:rPr>
        <w:t xml:space="preserve">It is also the intention that </w:t>
      </w:r>
      <w:r w:rsidR="00812A6D">
        <w:rPr>
          <w:rFonts w:ascii="Arial" w:hAnsi="Arial" w:cs="Arial"/>
          <w:lang w:val="en-US"/>
        </w:rPr>
        <w:t>SX001G</w:t>
      </w:r>
      <w:r>
        <w:rPr>
          <w:rFonts w:ascii="Arial" w:hAnsi="Arial" w:cs="Arial"/>
          <w:lang w:val="en-US"/>
        </w:rPr>
        <w:t xml:space="preserve"> is provided in electronic format that can be browsed so as to find differences between the different specifications and specification versions.</w:t>
      </w:r>
    </w:p>
    <w:p w:rsidR="008E6515" w:rsidRDefault="008E6515" w:rsidP="008E6515">
      <w:pPr>
        <w:rPr>
          <w:rFonts w:ascii="Arial" w:hAnsi="Arial" w:cs="Arial"/>
          <w:lang w:val="en-US"/>
        </w:rPr>
      </w:pPr>
    </w:p>
    <w:p w:rsidR="008E6515" w:rsidRDefault="008E6515" w:rsidP="008E6515">
      <w:pPr>
        <w:rPr>
          <w:rFonts w:ascii="Arial" w:hAnsi="Arial" w:cs="Arial"/>
          <w:lang w:val="en-US"/>
        </w:rPr>
      </w:pPr>
      <w:r>
        <w:rPr>
          <w:rFonts w:ascii="Arial" w:hAnsi="Arial" w:cs="Arial"/>
          <w:lang w:val="en-US"/>
        </w:rPr>
        <w:t xml:space="preserve">The companion to the </w:t>
      </w:r>
      <w:r w:rsidR="00812A6D">
        <w:rPr>
          <w:rFonts w:ascii="Arial" w:hAnsi="Arial" w:cs="Arial"/>
          <w:lang w:val="en-US"/>
        </w:rPr>
        <w:t>SX001G</w:t>
      </w:r>
      <w:r>
        <w:rPr>
          <w:rFonts w:ascii="Arial" w:hAnsi="Arial" w:cs="Arial"/>
          <w:lang w:val="en-US"/>
        </w:rPr>
        <w:t xml:space="preserve">, the DMEWG </w:t>
      </w:r>
      <w:r w:rsidR="00812A6D">
        <w:rPr>
          <w:rFonts w:ascii="Arial" w:hAnsi="Arial" w:cs="Arial"/>
          <w:lang w:val="en-US"/>
        </w:rPr>
        <w:t>SX001G Glossary Style guide</w:t>
      </w:r>
      <w:r>
        <w:rPr>
          <w:rFonts w:ascii="Arial" w:hAnsi="Arial" w:cs="Arial"/>
          <w:lang w:val="en-US"/>
        </w:rPr>
        <w:t>, will provide rules for the naming of data elements, term definition authoring rules and define meta-data required for each term. This will increase the coherence of the data and significantly simplify the development of a common data model across all S-Series specifications.</w:t>
      </w:r>
    </w:p>
    <w:p w:rsidR="008E6515" w:rsidRPr="004E2211" w:rsidRDefault="008E6515" w:rsidP="008E6515">
      <w:pPr>
        <w:pStyle w:val="Clause"/>
        <w:rPr>
          <w:rFonts w:ascii="Arial" w:hAnsi="Arial"/>
        </w:rPr>
      </w:pPr>
      <w:r w:rsidRPr="004E2211">
        <w:rPr>
          <w:rFonts w:ascii="Arial" w:hAnsi="Arial"/>
        </w:rPr>
        <w:t>Location in ASD Product Support Group framework</w:t>
      </w:r>
    </w:p>
    <w:p w:rsidR="008E6515" w:rsidRPr="00FB5F77" w:rsidRDefault="00812A6D" w:rsidP="008E6515">
      <w:pPr>
        <w:jc w:val="both"/>
        <w:rPr>
          <w:rFonts w:ascii="Arial" w:hAnsi="Arial" w:cs="Arial"/>
          <w:lang w:val="en-US"/>
        </w:rPr>
      </w:pPr>
      <w:r>
        <w:rPr>
          <w:rFonts w:ascii="Arial" w:hAnsi="Arial" w:cs="Arial"/>
          <w:lang w:val="en-US"/>
        </w:rPr>
        <w:t>SX001G</w:t>
      </w:r>
      <w:r w:rsidR="008E6515" w:rsidRPr="004E2211">
        <w:rPr>
          <w:rFonts w:ascii="Arial" w:hAnsi="Arial" w:cs="Arial"/>
          <w:lang w:val="en-US"/>
        </w:rPr>
        <w:t xml:space="preserve"> is part of the ASD ILS Specification Suite</w:t>
      </w:r>
    </w:p>
    <w:p w:rsidR="008E6515" w:rsidRPr="004E2211" w:rsidRDefault="008E6515" w:rsidP="008E6515">
      <w:pPr>
        <w:pStyle w:val="Clause"/>
        <w:rPr>
          <w:rFonts w:ascii="Arial" w:hAnsi="Arial" w:cs="Arial"/>
        </w:rPr>
      </w:pPr>
      <w:r w:rsidRPr="004E2211">
        <w:rPr>
          <w:rFonts w:ascii="Arial" w:hAnsi="Arial" w:cs="Arial"/>
        </w:rPr>
        <w:t>ASD SSG Action Plan</w:t>
      </w:r>
    </w:p>
    <w:p w:rsidR="008E6515" w:rsidRPr="004E2211" w:rsidRDefault="008E6515" w:rsidP="008E6515">
      <w:pPr>
        <w:rPr>
          <w:rFonts w:ascii="Arial" w:hAnsi="Arial" w:cs="Arial"/>
          <w:bCs/>
          <w:lang w:val="en-US"/>
        </w:rPr>
      </w:pPr>
      <w:r w:rsidRPr="004E2211">
        <w:rPr>
          <w:rFonts w:ascii="Arial" w:hAnsi="Arial" w:cs="Arial"/>
          <w:bCs/>
          <w:lang w:val="en-US"/>
        </w:rPr>
        <w:t xml:space="preserve">ASD/AIA </w:t>
      </w:r>
      <w:r>
        <w:rPr>
          <w:rFonts w:ascii="Arial" w:hAnsi="Arial" w:cs="Arial"/>
          <w:bCs/>
          <w:lang w:val="en-US"/>
        </w:rPr>
        <w:t>Data Modeling &amp; Exchange Working Group</w:t>
      </w:r>
      <w:r w:rsidRPr="004E2211">
        <w:rPr>
          <w:rFonts w:ascii="Arial" w:hAnsi="Arial" w:cs="Arial"/>
          <w:bCs/>
          <w:lang w:val="en-US"/>
        </w:rPr>
        <w:t xml:space="preserve"> intends:</w:t>
      </w:r>
    </w:p>
    <w:p w:rsidR="008E6515" w:rsidRPr="004E2211" w:rsidRDefault="008E6515" w:rsidP="008E6515">
      <w:pPr>
        <w:rPr>
          <w:rFonts w:ascii="Arial" w:hAnsi="Arial" w:cs="Arial"/>
          <w:bCs/>
          <w:lang w:val="en-US"/>
        </w:rPr>
      </w:pPr>
    </w:p>
    <w:p w:rsidR="008E6515" w:rsidRDefault="00812A6D" w:rsidP="008E6515">
      <w:pPr>
        <w:numPr>
          <w:ilvl w:val="0"/>
          <w:numId w:val="3"/>
        </w:numPr>
        <w:rPr>
          <w:rFonts w:ascii="Arial" w:hAnsi="Arial" w:cs="Arial"/>
          <w:lang w:val="en-US"/>
        </w:rPr>
      </w:pPr>
      <w:r>
        <w:rPr>
          <w:rFonts w:ascii="Arial" w:hAnsi="Arial" w:cs="Arial"/>
          <w:lang w:val="en-US"/>
        </w:rPr>
        <w:t>Publication</w:t>
      </w:r>
      <w:r w:rsidR="008E6515" w:rsidRPr="004E2211">
        <w:rPr>
          <w:rFonts w:ascii="Arial" w:hAnsi="Arial" w:cs="Arial"/>
          <w:lang w:val="en-US"/>
        </w:rPr>
        <w:t xml:space="preserve"> of </w:t>
      </w:r>
      <w:r>
        <w:rPr>
          <w:rFonts w:ascii="Arial" w:hAnsi="Arial" w:cs="Arial"/>
          <w:lang w:val="en-US"/>
        </w:rPr>
        <w:t>SX001G</w:t>
      </w:r>
      <w:r w:rsidR="008E6515" w:rsidRPr="004E2211">
        <w:rPr>
          <w:rFonts w:ascii="Arial" w:hAnsi="Arial" w:cs="Arial"/>
          <w:lang w:val="en-US"/>
        </w:rPr>
        <w:t xml:space="preserve">, issue </w:t>
      </w:r>
      <w:r>
        <w:rPr>
          <w:rFonts w:ascii="Arial" w:hAnsi="Arial" w:cs="Arial"/>
          <w:lang w:val="en-US"/>
        </w:rPr>
        <w:t>1.0</w:t>
      </w:r>
      <w:r w:rsidR="008E6515" w:rsidRPr="004E2211">
        <w:rPr>
          <w:rFonts w:ascii="Arial" w:hAnsi="Arial" w:cs="Arial"/>
          <w:lang w:val="en-US"/>
        </w:rPr>
        <w:t xml:space="preserve">, by </w:t>
      </w:r>
      <w:r w:rsidR="008E6515">
        <w:rPr>
          <w:rFonts w:ascii="Arial" w:hAnsi="Arial" w:cs="Arial"/>
          <w:lang w:val="en-US"/>
        </w:rPr>
        <w:t>end of</w:t>
      </w:r>
      <w:r w:rsidR="008E6515" w:rsidRPr="004E2211">
        <w:rPr>
          <w:rFonts w:ascii="Arial" w:hAnsi="Arial" w:cs="Arial"/>
          <w:lang w:val="en-US"/>
        </w:rPr>
        <w:t xml:space="preserve"> </w:t>
      </w:r>
      <w:r>
        <w:rPr>
          <w:rFonts w:ascii="Arial" w:hAnsi="Arial" w:cs="Arial"/>
          <w:lang w:val="en-US"/>
        </w:rPr>
        <w:t>2014</w:t>
      </w:r>
    </w:p>
    <w:p w:rsidR="008E6515" w:rsidRPr="004E2211" w:rsidRDefault="00812A6D" w:rsidP="008E6515">
      <w:pPr>
        <w:numPr>
          <w:ilvl w:val="0"/>
          <w:numId w:val="3"/>
        </w:numPr>
        <w:rPr>
          <w:rFonts w:ascii="Arial" w:hAnsi="Arial" w:cs="Arial"/>
          <w:lang w:val="en-US"/>
        </w:rPr>
      </w:pPr>
      <w:r>
        <w:rPr>
          <w:rFonts w:ascii="Arial" w:hAnsi="Arial" w:cs="Arial"/>
          <w:lang w:val="en-US"/>
        </w:rPr>
        <w:t>Publication</w:t>
      </w:r>
      <w:r w:rsidR="008E6515">
        <w:rPr>
          <w:rFonts w:ascii="Arial" w:hAnsi="Arial" w:cs="Arial"/>
          <w:lang w:val="en-US"/>
        </w:rPr>
        <w:t xml:space="preserve"> of </w:t>
      </w:r>
      <w:r>
        <w:rPr>
          <w:rFonts w:ascii="Arial" w:hAnsi="Arial" w:cs="Arial"/>
          <w:lang w:val="en-US"/>
        </w:rPr>
        <w:t>SX000i Glossary Style Guide</w:t>
      </w:r>
      <w:r w:rsidR="008E6515" w:rsidRPr="004E2211">
        <w:rPr>
          <w:rFonts w:ascii="Arial" w:hAnsi="Arial" w:cs="Arial"/>
          <w:lang w:val="en-US"/>
        </w:rPr>
        <w:t xml:space="preserve">, issue </w:t>
      </w:r>
      <w:r>
        <w:rPr>
          <w:rFonts w:ascii="Arial" w:hAnsi="Arial" w:cs="Arial"/>
          <w:lang w:val="en-US"/>
        </w:rPr>
        <w:t>1.0</w:t>
      </w:r>
      <w:r w:rsidR="008E6515" w:rsidRPr="004E2211">
        <w:rPr>
          <w:rFonts w:ascii="Arial" w:hAnsi="Arial" w:cs="Arial"/>
          <w:lang w:val="en-US"/>
        </w:rPr>
        <w:t xml:space="preserve">, by </w:t>
      </w:r>
      <w:r w:rsidR="008E6515">
        <w:rPr>
          <w:rFonts w:ascii="Arial" w:hAnsi="Arial" w:cs="Arial"/>
          <w:lang w:val="en-US"/>
        </w:rPr>
        <w:t>end of</w:t>
      </w:r>
      <w:r w:rsidR="008E6515" w:rsidRPr="004E2211">
        <w:rPr>
          <w:rFonts w:ascii="Arial" w:hAnsi="Arial" w:cs="Arial"/>
          <w:lang w:val="en-US"/>
        </w:rPr>
        <w:t xml:space="preserve"> </w:t>
      </w:r>
      <w:r>
        <w:rPr>
          <w:rFonts w:ascii="Arial" w:hAnsi="Arial" w:cs="Arial"/>
          <w:lang w:val="en-US"/>
        </w:rPr>
        <w:t>2014</w:t>
      </w:r>
    </w:p>
    <w:p w:rsidR="008E6515" w:rsidRDefault="008E6515" w:rsidP="008E6515">
      <w:pPr>
        <w:pStyle w:val="Clause"/>
        <w:rPr>
          <w:rFonts w:ascii="Arial" w:hAnsi="Arial" w:cs="Arial"/>
        </w:rPr>
      </w:pPr>
      <w:r w:rsidRPr="004E2211">
        <w:rPr>
          <w:rFonts w:ascii="Arial" w:hAnsi="Arial" w:cs="Arial"/>
        </w:rPr>
        <w:t>ASD SSG status</w:t>
      </w:r>
    </w:p>
    <w:p w:rsidR="00812A6D" w:rsidRPr="00812A6D" w:rsidRDefault="00812A6D" w:rsidP="00812A6D">
      <w:pPr>
        <w:jc w:val="both"/>
        <w:rPr>
          <w:rFonts w:ascii="Arial" w:hAnsi="Arial" w:cs="Arial"/>
          <w:lang w:val="en-US"/>
        </w:rPr>
      </w:pPr>
      <w:r w:rsidRPr="00812A6D">
        <w:rPr>
          <w:rFonts w:ascii="Arial" w:hAnsi="Arial" w:cs="Arial"/>
          <w:lang w:val="en-US"/>
        </w:rPr>
        <w:t>Draft</w:t>
      </w:r>
      <w:r>
        <w:rPr>
          <w:rFonts w:ascii="Arial" w:hAnsi="Arial" w:cs="Arial"/>
          <w:lang w:val="en-US"/>
        </w:rPr>
        <w:t xml:space="preserve"> 0.1 submitted for public review</w:t>
      </w:r>
    </w:p>
    <w:p w:rsidR="008E6515" w:rsidRPr="004E2211" w:rsidRDefault="008E6515" w:rsidP="008E6515">
      <w:pPr>
        <w:jc w:val="both"/>
        <w:rPr>
          <w:rFonts w:ascii="Arial" w:hAnsi="Arial" w:cs="Arial"/>
          <w:lang w:val="en-US"/>
        </w:rPr>
      </w:pPr>
      <w:r w:rsidRPr="004E2211">
        <w:rPr>
          <w:rFonts w:ascii="Arial" w:hAnsi="Arial" w:cs="Arial"/>
          <w:lang w:val="en-US"/>
        </w:rPr>
        <w:t xml:space="preserve">Issue 1.0 </w:t>
      </w:r>
      <w:r w:rsidR="00905BD6">
        <w:rPr>
          <w:rFonts w:ascii="Arial" w:hAnsi="Arial" w:cs="Arial"/>
          <w:lang w:val="en-US"/>
        </w:rPr>
        <w:t>published in</w:t>
      </w:r>
      <w:r w:rsidR="00812A6D">
        <w:rPr>
          <w:rFonts w:ascii="Arial" w:hAnsi="Arial" w:cs="Arial"/>
          <w:lang w:val="en-US"/>
        </w:rPr>
        <w:t xml:space="preserve"> December 2014</w:t>
      </w:r>
    </w:p>
    <w:p w:rsidR="008E6515" w:rsidRPr="004E2211" w:rsidRDefault="008E6515" w:rsidP="008E6515">
      <w:pPr>
        <w:pStyle w:val="Clause"/>
        <w:rPr>
          <w:rFonts w:ascii="Arial" w:hAnsi="Arial" w:cs="Arial"/>
        </w:rPr>
      </w:pPr>
      <w:r w:rsidRPr="004E2211">
        <w:rPr>
          <w:rFonts w:ascii="Arial" w:hAnsi="Arial" w:cs="Arial"/>
        </w:rPr>
        <w:t>Adoption Plan</w:t>
      </w:r>
    </w:p>
    <w:p w:rsidR="00BF718F" w:rsidRDefault="008E6515" w:rsidP="008E6515">
      <w:pPr>
        <w:numPr>
          <w:ilvl w:val="0"/>
          <w:numId w:val="3"/>
        </w:numPr>
        <w:rPr>
          <w:rFonts w:ascii="Arial" w:hAnsi="Arial" w:cs="Arial"/>
          <w:lang w:val="en-US"/>
        </w:rPr>
      </w:pPr>
      <w:r>
        <w:rPr>
          <w:rFonts w:ascii="Arial" w:hAnsi="Arial" w:cs="Arial"/>
          <w:lang w:val="en-US"/>
        </w:rPr>
        <w:t xml:space="preserve">Participate in </w:t>
      </w:r>
      <w:r w:rsidR="00812A6D">
        <w:rPr>
          <w:rFonts w:ascii="Arial" w:hAnsi="Arial" w:cs="Arial"/>
          <w:lang w:val="en-US"/>
        </w:rPr>
        <w:t>SX001G</w:t>
      </w:r>
      <w:r>
        <w:rPr>
          <w:rFonts w:ascii="Arial" w:hAnsi="Arial" w:cs="Arial"/>
          <w:lang w:val="en-US"/>
        </w:rPr>
        <w:t xml:space="preserve"> until Issue 1.0 </w:t>
      </w:r>
      <w:r w:rsidR="00905BD6">
        <w:rPr>
          <w:rFonts w:ascii="Arial" w:hAnsi="Arial" w:cs="Arial"/>
          <w:lang w:val="en-US"/>
        </w:rPr>
        <w:t>publication</w:t>
      </w:r>
      <w:r>
        <w:rPr>
          <w:rFonts w:ascii="Arial" w:hAnsi="Arial" w:cs="Arial"/>
          <w:lang w:val="en-US"/>
        </w:rPr>
        <w:t>.</w:t>
      </w:r>
    </w:p>
    <w:p w:rsidR="008E6515" w:rsidRPr="004E2211" w:rsidRDefault="00BF718F" w:rsidP="008E6515">
      <w:pPr>
        <w:numPr>
          <w:ilvl w:val="0"/>
          <w:numId w:val="3"/>
        </w:numPr>
        <w:rPr>
          <w:rFonts w:ascii="Arial" w:hAnsi="Arial" w:cs="Arial"/>
          <w:lang w:val="en-US"/>
        </w:rPr>
      </w:pPr>
      <w:r>
        <w:rPr>
          <w:rFonts w:ascii="Arial" w:hAnsi="Arial" w:cs="Arial"/>
          <w:lang w:val="en-US"/>
        </w:rPr>
        <w:t>Continue participation for successive issues so as to ensure consistency.</w:t>
      </w:r>
      <w:r w:rsidR="008E6515" w:rsidRPr="004E2211">
        <w:rPr>
          <w:rFonts w:ascii="Arial" w:hAnsi="Arial" w:cs="Arial"/>
          <w:lang w:val="en-US"/>
        </w:rPr>
        <w:t xml:space="preserve"> </w:t>
      </w:r>
    </w:p>
    <w:p w:rsidR="008E6515" w:rsidRPr="004E2211" w:rsidRDefault="008E6515" w:rsidP="008E6515">
      <w:pPr>
        <w:pStyle w:val="Clause"/>
        <w:rPr>
          <w:rFonts w:ascii="Arial" w:hAnsi="Arial" w:cs="Arial"/>
        </w:rPr>
      </w:pPr>
      <w:r w:rsidRPr="004E2211">
        <w:rPr>
          <w:rFonts w:ascii="Arial" w:hAnsi="Arial" w:cs="Arial"/>
        </w:rPr>
        <w:t xml:space="preserve">ASD adoption statement </w:t>
      </w:r>
    </w:p>
    <w:p w:rsidR="008E6515" w:rsidRPr="004E2211" w:rsidRDefault="008E6515" w:rsidP="008E6515">
      <w:pPr>
        <w:rPr>
          <w:rFonts w:ascii="Arial" w:hAnsi="Arial" w:cs="Arial"/>
          <w:bCs/>
          <w:lang w:val="en-US"/>
        </w:rPr>
      </w:pPr>
      <w:r w:rsidRPr="004E2211">
        <w:rPr>
          <w:rFonts w:ascii="Arial" w:hAnsi="Arial" w:cs="Arial"/>
          <w:bCs/>
          <w:lang w:val="en-US"/>
        </w:rPr>
        <w:t>To be determined</w:t>
      </w:r>
    </w:p>
    <w:p w:rsidR="008E6515" w:rsidRPr="004E2211" w:rsidRDefault="008E6515" w:rsidP="008E6515">
      <w:pPr>
        <w:pStyle w:val="Clause"/>
        <w:rPr>
          <w:rFonts w:ascii="Arial" w:hAnsi="Arial" w:cs="Arial"/>
        </w:rPr>
      </w:pPr>
      <w:r w:rsidRPr="004E2211">
        <w:rPr>
          <w:rFonts w:ascii="Arial" w:hAnsi="Arial" w:cs="Arial"/>
        </w:rPr>
        <w:t xml:space="preserve">ASD recommendation </w:t>
      </w:r>
    </w:p>
    <w:p w:rsidR="008E6515" w:rsidRPr="004E2211" w:rsidRDefault="008E6515" w:rsidP="008E6515">
      <w:pPr>
        <w:rPr>
          <w:rFonts w:ascii="Arial" w:hAnsi="Arial" w:cs="Arial"/>
          <w:bCs/>
          <w:lang w:val="en-US"/>
        </w:rPr>
      </w:pPr>
      <w:r w:rsidRPr="004E2211">
        <w:rPr>
          <w:rFonts w:ascii="Arial" w:hAnsi="Arial" w:cs="Arial"/>
          <w:bCs/>
          <w:lang w:val="en-US"/>
        </w:rPr>
        <w:t xml:space="preserve">ASD should recommend to its member companies and suppliers to use the specification as part of the </w:t>
      </w:r>
      <w:r w:rsidRPr="004E2211">
        <w:rPr>
          <w:rFonts w:ascii="Arial" w:hAnsi="Arial" w:cs="Arial"/>
          <w:lang w:val="en-US"/>
        </w:rPr>
        <w:t>ASD ILS Specification Suite</w:t>
      </w:r>
      <w:r>
        <w:rPr>
          <w:rFonts w:ascii="Arial" w:hAnsi="Arial" w:cs="Arial"/>
          <w:lang w:val="en-US"/>
        </w:rPr>
        <w:t xml:space="preserve"> once it is published, so as to ensure a consistent nomenclature and definitions across the whole ILS domain.</w:t>
      </w:r>
    </w:p>
    <w:p w:rsidR="008E6515" w:rsidRPr="004E2211" w:rsidRDefault="008E6515" w:rsidP="008E6515">
      <w:pPr>
        <w:pStyle w:val="Clause"/>
        <w:rPr>
          <w:rFonts w:ascii="Arial" w:hAnsi="Arial" w:cs="Arial"/>
        </w:rPr>
      </w:pPr>
      <w:r w:rsidRPr="004E2211">
        <w:rPr>
          <w:rFonts w:ascii="Arial" w:hAnsi="Arial" w:cs="Arial"/>
        </w:rPr>
        <w:t xml:space="preserve">Link to a standards host site </w:t>
      </w:r>
    </w:p>
    <w:p w:rsidR="008E6515" w:rsidRPr="004E2211" w:rsidRDefault="00812A6D" w:rsidP="008E6515">
      <w:pPr>
        <w:rPr>
          <w:rFonts w:ascii="Arial" w:hAnsi="Arial" w:cs="Arial"/>
          <w:bCs/>
          <w:lang w:val="en-US"/>
        </w:rPr>
      </w:pPr>
      <w:r>
        <w:rPr>
          <w:rFonts w:ascii="Arial" w:hAnsi="Arial" w:cs="Arial"/>
          <w:bCs/>
          <w:lang w:val="en-US"/>
        </w:rPr>
        <w:t>SX00</w:t>
      </w:r>
      <w:r w:rsidR="001630BD">
        <w:rPr>
          <w:rFonts w:ascii="Arial" w:hAnsi="Arial" w:cs="Arial"/>
          <w:bCs/>
          <w:lang w:val="en-US"/>
        </w:rPr>
        <w:t>1G</w:t>
      </w:r>
      <w:r>
        <w:rPr>
          <w:rFonts w:ascii="Arial" w:hAnsi="Arial" w:cs="Arial"/>
          <w:bCs/>
          <w:lang w:val="en-US"/>
        </w:rPr>
        <w:t xml:space="preserve"> </w:t>
      </w:r>
      <w:r w:rsidR="00905BD6">
        <w:rPr>
          <w:rFonts w:ascii="Arial" w:hAnsi="Arial" w:cs="Arial"/>
          <w:bCs/>
          <w:lang w:val="en-US"/>
        </w:rPr>
        <w:t>is</w:t>
      </w:r>
      <w:r>
        <w:rPr>
          <w:rFonts w:ascii="Arial" w:hAnsi="Arial" w:cs="Arial"/>
          <w:bCs/>
          <w:lang w:val="en-US"/>
        </w:rPr>
        <w:t xml:space="preserve"> hosted at </w:t>
      </w:r>
      <w:hyperlink r:id="rId8" w:history="1">
        <w:r w:rsidRPr="00AB23B6">
          <w:rPr>
            <w:rStyle w:val="Lienhypertexte"/>
            <w:rFonts w:ascii="Arial" w:hAnsi="Arial" w:cs="Arial"/>
            <w:bCs/>
            <w:lang w:val="en-US"/>
          </w:rPr>
          <w:t>http://www.sx000i.org</w:t>
        </w:r>
      </w:hyperlink>
      <w:r>
        <w:rPr>
          <w:rFonts w:ascii="Arial" w:hAnsi="Arial" w:cs="Arial"/>
          <w:bCs/>
          <w:lang w:val="en-US"/>
        </w:rPr>
        <w:t xml:space="preserve">, where it </w:t>
      </w:r>
      <w:r w:rsidR="00905BD6">
        <w:rPr>
          <w:rFonts w:ascii="Arial" w:hAnsi="Arial" w:cs="Arial"/>
          <w:bCs/>
          <w:lang w:val="en-US"/>
        </w:rPr>
        <w:t>is</w:t>
      </w:r>
      <w:r>
        <w:rPr>
          <w:rFonts w:ascii="Arial" w:hAnsi="Arial" w:cs="Arial"/>
          <w:bCs/>
          <w:lang w:val="en-US"/>
        </w:rPr>
        <w:t xml:space="preserve"> downloadable for free.</w:t>
      </w:r>
    </w:p>
    <w:p w:rsidR="008E6515" w:rsidRPr="004E2211" w:rsidRDefault="008E6515" w:rsidP="008E6515">
      <w:pPr>
        <w:pStyle w:val="Clause"/>
        <w:rPr>
          <w:rFonts w:ascii="Arial" w:hAnsi="Arial" w:cs="Arial"/>
        </w:rPr>
      </w:pPr>
      <w:r w:rsidRPr="004E2211">
        <w:rPr>
          <w:rFonts w:ascii="Arial" w:hAnsi="Arial" w:cs="Arial"/>
        </w:rPr>
        <w:lastRenderedPageBreak/>
        <w:t xml:space="preserve">Link to supporting material </w:t>
      </w:r>
    </w:p>
    <w:p w:rsidR="008E6515" w:rsidRPr="004073CE" w:rsidRDefault="008E6515" w:rsidP="008E6515">
      <w:pPr>
        <w:rPr>
          <w:lang w:val="en-US"/>
        </w:rPr>
      </w:pPr>
      <w:proofErr w:type="gramStart"/>
      <w:r w:rsidRPr="004E2211">
        <w:rPr>
          <w:rFonts w:ascii="Arial" w:hAnsi="Arial" w:cs="Arial"/>
          <w:bCs/>
          <w:lang w:val="en-US"/>
        </w:rPr>
        <w:t>To be determined</w:t>
      </w:r>
      <w:r>
        <w:rPr>
          <w:rFonts w:ascii="Arial" w:hAnsi="Arial" w:cs="Arial"/>
          <w:bCs/>
          <w:lang w:val="en-US"/>
        </w:rPr>
        <w:t>.</w:t>
      </w:r>
      <w:proofErr w:type="gramEnd"/>
    </w:p>
    <w:sectPr w:rsidR="008E6515" w:rsidRPr="004073CE" w:rsidSect="0068417D">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2CD" w:rsidRDefault="00DE42CD">
      <w:r>
        <w:separator/>
      </w:r>
    </w:p>
  </w:endnote>
  <w:endnote w:type="continuationSeparator" w:id="0">
    <w:p w:rsidR="00DE42CD" w:rsidRDefault="00DE4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003" w:rsidRDefault="004F6003">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8E" w:rsidRPr="0049352F" w:rsidRDefault="001A73FE">
    <w:pPr>
      <w:pStyle w:val="AIAHeader"/>
      <w:rPr>
        <w:rStyle w:val="Numrodepage"/>
        <w:rFonts w:ascii="Arial" w:hAnsi="Arial"/>
        <w:b w:val="0"/>
        <w:sz w:val="20"/>
        <w:lang w:val="en-GB"/>
      </w:rPr>
    </w:pPr>
    <w:r>
      <w:rPr>
        <w:rFonts w:ascii="Arial" w:hAnsi="Arial"/>
        <w:b w:val="0"/>
        <w:sz w:val="20"/>
      </w:rPr>
      <w:t>S</w:t>
    </w:r>
    <w:r w:rsidR="00812A6D">
      <w:rPr>
        <w:rFonts w:ascii="Arial" w:hAnsi="Arial"/>
        <w:b w:val="0"/>
        <w:sz w:val="20"/>
      </w:rPr>
      <w:t>X001G</w:t>
    </w:r>
    <w:r>
      <w:rPr>
        <w:rFonts w:ascii="Arial" w:hAnsi="Arial"/>
        <w:b w:val="0"/>
        <w:sz w:val="20"/>
      </w:rPr>
      <w:tab/>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F0436A">
      <w:rPr>
        <w:rStyle w:val="Numrodepage"/>
        <w:rFonts w:ascii="Arial" w:hAnsi="Arial"/>
        <w:b w:val="0"/>
        <w:noProof/>
        <w:sz w:val="20"/>
        <w:lang w:val="en-GB"/>
      </w:rPr>
      <w:t>1</w:t>
    </w:r>
    <w:r>
      <w:rPr>
        <w:rStyle w:val="Numrodepage"/>
        <w:rFonts w:ascii="Arial" w:hAnsi="Arial"/>
        <w:b w:val="0"/>
        <w:sz w:val="20"/>
        <w:lang w:val="en-GB"/>
      </w:rPr>
      <w:fldChar w:fldCharType="end"/>
    </w:r>
    <w:r>
      <w:rPr>
        <w:rStyle w:val="Numrodepage"/>
        <w:rFonts w:ascii="Arial" w:hAnsi="Arial"/>
        <w:b w:val="0"/>
        <w:sz w:val="20"/>
        <w:lang w:val="en-GB"/>
      </w:rPr>
      <w:tab/>
    </w:r>
    <w:r w:rsidR="004F6003">
      <w:rPr>
        <w:rStyle w:val="Numrodepage"/>
        <w:rFonts w:ascii="Arial" w:hAnsi="Arial"/>
        <w:b w:val="0"/>
        <w:sz w:val="20"/>
        <w:lang w:val="en-GB"/>
      </w:rPr>
      <w:t xml:space="preserve">             </w:t>
    </w:r>
    <w:r w:rsidR="004F6003">
      <w:rPr>
        <w:rStyle w:val="Numrodepage"/>
        <w:rFonts w:ascii="Arial" w:hAnsi="Arial"/>
        <w:b w:val="0"/>
        <w:sz w:val="20"/>
        <w:lang w:val="en-GB"/>
      </w:rPr>
      <w:tab/>
      <w:t xml:space="preserve">Revision Date: </w:t>
    </w:r>
    <w:r w:rsidR="004F6003">
      <w:rPr>
        <w:rStyle w:val="Numrodepage"/>
        <w:rFonts w:ascii="Arial" w:hAnsi="Arial"/>
        <w:b w:val="0"/>
        <w:sz w:val="20"/>
        <w:lang w:val="en-GB"/>
      </w:rPr>
      <w:t>20</w:t>
    </w:r>
    <w:r w:rsidR="00F0436A">
      <w:rPr>
        <w:rStyle w:val="Numrodepage"/>
        <w:rFonts w:ascii="Arial" w:hAnsi="Arial"/>
        <w:b w:val="0"/>
        <w:sz w:val="20"/>
        <w:lang w:val="en-GB"/>
      </w:rPr>
      <w:t>15-02-10</w:t>
    </w:r>
    <w:bookmarkStart w:id="0" w:name="_GoBack"/>
    <w:bookmarkEnd w:id="0"/>
    <w:r w:rsidR="00F0436A">
      <w:rPr>
        <w:rStyle w:val="Numrodepage"/>
        <w:rFonts w:ascii="Arial" w:hAnsi="Arial"/>
        <w:b w:val="0"/>
        <w:sz w:val="20"/>
        <w:lang w:val="en-GB"/>
      </w:rPr>
      <w:tab/>
    </w:r>
    <w:r w:rsidR="00F0436A">
      <w:rPr>
        <w:rStyle w:val="Numrodepage"/>
        <w:rFonts w:ascii="Arial" w:hAnsi="Arial"/>
        <w:b w:val="0"/>
        <w:sz w:val="20"/>
        <w:lang w:val="en-GB"/>
      </w:rPr>
      <w:tab/>
      <w:t>Copyright © 2015</w:t>
    </w:r>
    <w:r w:rsidRPr="0049352F">
      <w:rPr>
        <w:rStyle w:val="Numrodepage"/>
        <w:rFonts w:ascii="Arial" w:hAnsi="Arial"/>
        <w:b w:val="0"/>
        <w:sz w:val="20"/>
        <w:lang w:val="en-GB"/>
      </w:rPr>
      <w:t xml:space="preserve"> ASD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003" w:rsidRDefault="004F600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2CD" w:rsidRDefault="00DE42CD">
      <w:r>
        <w:separator/>
      </w:r>
    </w:p>
  </w:footnote>
  <w:footnote w:type="continuationSeparator" w:id="0">
    <w:p w:rsidR="00DE42CD" w:rsidRDefault="00DE4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003" w:rsidRDefault="004F6003">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8E" w:rsidRDefault="001A73FE">
    <w:pPr>
      <w:pStyle w:val="En-tte"/>
      <w:tabs>
        <w:tab w:val="clear" w:pos="8640"/>
        <w:tab w:val="right" w:pos="9540"/>
      </w:tabs>
      <w:rPr>
        <w:rFonts w:ascii="Arial" w:hAnsi="Arial"/>
        <w:b/>
      </w:rPr>
    </w:pPr>
    <w:r>
      <w:rPr>
        <w:noProof/>
      </w:rPr>
      <w:drawing>
        <wp:inline distT="0" distB="0" distL="0" distR="0" wp14:anchorId="2DB1CF66" wp14:editId="196E584B">
          <wp:extent cx="4181475" cy="533400"/>
          <wp:effectExtent l="1905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4181475" cy="533400"/>
                  </a:xfrm>
                  <a:prstGeom prst="rect">
                    <a:avLst/>
                  </a:prstGeom>
                  <a:noFill/>
                </pic:spPr>
              </pic:pic>
            </a:graphicData>
          </a:graphic>
        </wp:inline>
      </w:drawing>
    </w:r>
    <w:r>
      <w:tab/>
    </w:r>
    <w:r>
      <w:rPr>
        <w:noProof/>
      </w:rPr>
      <w:drawing>
        <wp:inline distT="0" distB="0" distL="0" distR="0" wp14:anchorId="393DFFBA" wp14:editId="1A884B2E">
          <wp:extent cx="1657350" cy="5619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657350" cy="561975"/>
                  </a:xfrm>
                  <a:prstGeom prst="rect">
                    <a:avLst/>
                  </a:prstGeom>
                  <a:noFill/>
                </pic:spPr>
              </pic:pic>
            </a:graphicData>
          </a:graphic>
        </wp:inline>
      </w:drawing>
    </w:r>
  </w:p>
  <w:p w:rsidR="00B2778E" w:rsidRDefault="001A73FE">
    <w:pPr>
      <w:pStyle w:val="En-tte"/>
      <w:jc w:val="center"/>
      <w:rPr>
        <w:rFonts w:ascii="Arial" w:hAnsi="Arial"/>
      </w:rPr>
    </w:pPr>
    <w:r>
      <w:rPr>
        <w:rFonts w:ascii="Arial" w:hAnsi="Arial"/>
      </w:rPr>
      <w:t>Technology Radar Element Description</w:t>
    </w:r>
  </w:p>
  <w:p w:rsidR="00B2778E" w:rsidRDefault="00DE42CD">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003" w:rsidRDefault="004F600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327D"/>
    <w:multiLevelType w:val="hybridMultilevel"/>
    <w:tmpl w:val="232233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30879A0"/>
    <w:multiLevelType w:val="hybridMultilevel"/>
    <w:tmpl w:val="F16A13B8"/>
    <w:lvl w:ilvl="0" w:tplc="04090001">
      <w:start w:val="1"/>
      <w:numFmt w:val="bullet"/>
      <w:lvlText w:val=""/>
      <w:lvlJc w:val="left"/>
      <w:pPr>
        <w:tabs>
          <w:tab w:val="num" w:pos="360"/>
        </w:tabs>
        <w:ind w:left="360" w:hanging="360"/>
      </w:pPr>
      <w:rPr>
        <w:rFonts w:ascii="Symbol" w:hAnsi="Symbol" w:hint="default"/>
      </w:rPr>
    </w:lvl>
    <w:lvl w:ilvl="1" w:tplc="17C40CBA">
      <w:start w:val="1"/>
      <w:numFmt w:val="decimal"/>
      <w:lvlText w:val="%2."/>
      <w:lvlJc w:val="left"/>
      <w:pPr>
        <w:tabs>
          <w:tab w:val="num" w:pos="1440"/>
        </w:tabs>
        <w:ind w:left="1440" w:hanging="360"/>
      </w:pPr>
      <w:rPr>
        <w:rFonts w:hint="default"/>
      </w:rPr>
    </w:lvl>
    <w:lvl w:ilvl="2" w:tplc="8BF486FE" w:tentative="1">
      <w:start w:val="1"/>
      <w:numFmt w:val="bullet"/>
      <w:lvlText w:val=""/>
      <w:lvlJc w:val="left"/>
      <w:pPr>
        <w:tabs>
          <w:tab w:val="num" w:pos="2160"/>
        </w:tabs>
        <w:ind w:left="2160" w:hanging="360"/>
      </w:pPr>
      <w:rPr>
        <w:rFonts w:ascii="Wingdings" w:hAnsi="Wingdings" w:hint="default"/>
      </w:rPr>
    </w:lvl>
    <w:lvl w:ilvl="3" w:tplc="691CEB2A" w:tentative="1">
      <w:start w:val="1"/>
      <w:numFmt w:val="bullet"/>
      <w:lvlText w:val=""/>
      <w:lvlJc w:val="left"/>
      <w:pPr>
        <w:tabs>
          <w:tab w:val="num" w:pos="2880"/>
        </w:tabs>
        <w:ind w:left="2880" w:hanging="360"/>
      </w:pPr>
      <w:rPr>
        <w:rFonts w:ascii="Symbol" w:hAnsi="Symbol" w:hint="default"/>
      </w:rPr>
    </w:lvl>
    <w:lvl w:ilvl="4" w:tplc="313296F2" w:tentative="1">
      <w:start w:val="1"/>
      <w:numFmt w:val="bullet"/>
      <w:lvlText w:val="o"/>
      <w:lvlJc w:val="left"/>
      <w:pPr>
        <w:tabs>
          <w:tab w:val="num" w:pos="3600"/>
        </w:tabs>
        <w:ind w:left="3600" w:hanging="360"/>
      </w:pPr>
      <w:rPr>
        <w:rFonts w:ascii="Courier New" w:hAnsi="Courier New" w:cs="Courier New" w:hint="default"/>
      </w:rPr>
    </w:lvl>
    <w:lvl w:ilvl="5" w:tplc="61AA1AD4" w:tentative="1">
      <w:start w:val="1"/>
      <w:numFmt w:val="bullet"/>
      <w:lvlText w:val=""/>
      <w:lvlJc w:val="left"/>
      <w:pPr>
        <w:tabs>
          <w:tab w:val="num" w:pos="4320"/>
        </w:tabs>
        <w:ind w:left="4320" w:hanging="360"/>
      </w:pPr>
      <w:rPr>
        <w:rFonts w:ascii="Wingdings" w:hAnsi="Wingdings" w:hint="default"/>
      </w:rPr>
    </w:lvl>
    <w:lvl w:ilvl="6" w:tplc="98C649EC" w:tentative="1">
      <w:start w:val="1"/>
      <w:numFmt w:val="bullet"/>
      <w:lvlText w:val=""/>
      <w:lvlJc w:val="left"/>
      <w:pPr>
        <w:tabs>
          <w:tab w:val="num" w:pos="5040"/>
        </w:tabs>
        <w:ind w:left="5040" w:hanging="360"/>
      </w:pPr>
      <w:rPr>
        <w:rFonts w:ascii="Symbol" w:hAnsi="Symbol" w:hint="default"/>
      </w:rPr>
    </w:lvl>
    <w:lvl w:ilvl="7" w:tplc="69486E48" w:tentative="1">
      <w:start w:val="1"/>
      <w:numFmt w:val="bullet"/>
      <w:lvlText w:val="o"/>
      <w:lvlJc w:val="left"/>
      <w:pPr>
        <w:tabs>
          <w:tab w:val="num" w:pos="5760"/>
        </w:tabs>
        <w:ind w:left="5760" w:hanging="360"/>
      </w:pPr>
      <w:rPr>
        <w:rFonts w:ascii="Courier New" w:hAnsi="Courier New" w:cs="Courier New" w:hint="default"/>
      </w:rPr>
    </w:lvl>
    <w:lvl w:ilvl="8" w:tplc="1E400696" w:tentative="1">
      <w:start w:val="1"/>
      <w:numFmt w:val="bullet"/>
      <w:lvlText w:val=""/>
      <w:lvlJc w:val="left"/>
      <w:pPr>
        <w:tabs>
          <w:tab w:val="num" w:pos="6480"/>
        </w:tabs>
        <w:ind w:left="6480" w:hanging="360"/>
      </w:pPr>
      <w:rPr>
        <w:rFonts w:ascii="Wingdings" w:hAnsi="Wingdings" w:hint="default"/>
      </w:rPr>
    </w:lvl>
  </w:abstractNum>
  <w:abstractNum w:abstractNumId="2">
    <w:nsid w:val="781E7815"/>
    <w:multiLevelType w:val="hybridMultilevel"/>
    <w:tmpl w:val="FFB66C1C"/>
    <w:lvl w:ilvl="0" w:tplc="04090001">
      <w:start w:val="1"/>
      <w:numFmt w:val="bullet"/>
      <w:lvlText w:val=""/>
      <w:lvlJc w:val="left"/>
      <w:pPr>
        <w:tabs>
          <w:tab w:val="num" w:pos="360"/>
        </w:tabs>
        <w:ind w:left="360" w:hanging="360"/>
      </w:pPr>
      <w:rPr>
        <w:rFonts w:ascii="Symbol" w:hAnsi="Symbol" w:hint="default"/>
      </w:rPr>
    </w:lvl>
    <w:lvl w:ilvl="1" w:tplc="9CDAF85C">
      <w:start w:val="1"/>
      <w:numFmt w:val="decimal"/>
      <w:lvlText w:val="%2."/>
      <w:lvlJc w:val="left"/>
      <w:pPr>
        <w:tabs>
          <w:tab w:val="num" w:pos="1440"/>
        </w:tabs>
        <w:ind w:left="1440" w:hanging="360"/>
      </w:pPr>
      <w:rPr>
        <w:rFonts w:hint="default"/>
      </w:rPr>
    </w:lvl>
    <w:lvl w:ilvl="2" w:tplc="70A8783C" w:tentative="1">
      <w:start w:val="1"/>
      <w:numFmt w:val="bullet"/>
      <w:lvlText w:val=""/>
      <w:lvlJc w:val="left"/>
      <w:pPr>
        <w:tabs>
          <w:tab w:val="num" w:pos="2160"/>
        </w:tabs>
        <w:ind w:left="2160" w:hanging="360"/>
      </w:pPr>
      <w:rPr>
        <w:rFonts w:ascii="Wingdings" w:hAnsi="Wingdings" w:hint="default"/>
      </w:rPr>
    </w:lvl>
    <w:lvl w:ilvl="3" w:tplc="0BCCF2EE" w:tentative="1">
      <w:start w:val="1"/>
      <w:numFmt w:val="bullet"/>
      <w:lvlText w:val=""/>
      <w:lvlJc w:val="left"/>
      <w:pPr>
        <w:tabs>
          <w:tab w:val="num" w:pos="2880"/>
        </w:tabs>
        <w:ind w:left="2880" w:hanging="360"/>
      </w:pPr>
      <w:rPr>
        <w:rFonts w:ascii="Symbol" w:hAnsi="Symbol" w:hint="default"/>
      </w:rPr>
    </w:lvl>
    <w:lvl w:ilvl="4" w:tplc="579C8008" w:tentative="1">
      <w:start w:val="1"/>
      <w:numFmt w:val="bullet"/>
      <w:lvlText w:val="o"/>
      <w:lvlJc w:val="left"/>
      <w:pPr>
        <w:tabs>
          <w:tab w:val="num" w:pos="3600"/>
        </w:tabs>
        <w:ind w:left="3600" w:hanging="360"/>
      </w:pPr>
      <w:rPr>
        <w:rFonts w:ascii="Courier New" w:hAnsi="Courier New" w:cs="Courier New" w:hint="default"/>
      </w:rPr>
    </w:lvl>
    <w:lvl w:ilvl="5" w:tplc="17A68602" w:tentative="1">
      <w:start w:val="1"/>
      <w:numFmt w:val="bullet"/>
      <w:lvlText w:val=""/>
      <w:lvlJc w:val="left"/>
      <w:pPr>
        <w:tabs>
          <w:tab w:val="num" w:pos="4320"/>
        </w:tabs>
        <w:ind w:left="4320" w:hanging="360"/>
      </w:pPr>
      <w:rPr>
        <w:rFonts w:ascii="Wingdings" w:hAnsi="Wingdings" w:hint="default"/>
      </w:rPr>
    </w:lvl>
    <w:lvl w:ilvl="6" w:tplc="5D807346" w:tentative="1">
      <w:start w:val="1"/>
      <w:numFmt w:val="bullet"/>
      <w:lvlText w:val=""/>
      <w:lvlJc w:val="left"/>
      <w:pPr>
        <w:tabs>
          <w:tab w:val="num" w:pos="5040"/>
        </w:tabs>
        <w:ind w:left="5040" w:hanging="360"/>
      </w:pPr>
      <w:rPr>
        <w:rFonts w:ascii="Symbol" w:hAnsi="Symbol" w:hint="default"/>
      </w:rPr>
    </w:lvl>
    <w:lvl w:ilvl="7" w:tplc="D4FEC912" w:tentative="1">
      <w:start w:val="1"/>
      <w:numFmt w:val="bullet"/>
      <w:lvlText w:val="o"/>
      <w:lvlJc w:val="left"/>
      <w:pPr>
        <w:tabs>
          <w:tab w:val="num" w:pos="5760"/>
        </w:tabs>
        <w:ind w:left="5760" w:hanging="360"/>
      </w:pPr>
      <w:rPr>
        <w:rFonts w:ascii="Courier New" w:hAnsi="Courier New" w:cs="Courier New" w:hint="default"/>
      </w:rPr>
    </w:lvl>
    <w:lvl w:ilvl="8" w:tplc="6776825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515"/>
    <w:rsid w:val="0004686E"/>
    <w:rsid w:val="001630BD"/>
    <w:rsid w:val="001652D5"/>
    <w:rsid w:val="00191F2F"/>
    <w:rsid w:val="001A73FE"/>
    <w:rsid w:val="004F6003"/>
    <w:rsid w:val="00812A6D"/>
    <w:rsid w:val="008E6515"/>
    <w:rsid w:val="00905BD6"/>
    <w:rsid w:val="009B7721"/>
    <w:rsid w:val="00AC0223"/>
    <w:rsid w:val="00AC504F"/>
    <w:rsid w:val="00BB3D82"/>
    <w:rsid w:val="00BF718F"/>
    <w:rsid w:val="00C34AAE"/>
    <w:rsid w:val="00CE44BC"/>
    <w:rsid w:val="00CF6381"/>
    <w:rsid w:val="00DE42CD"/>
    <w:rsid w:val="00DE6CB4"/>
    <w:rsid w:val="00EF732C"/>
    <w:rsid w:val="00F0436A"/>
    <w:rsid w:val="00F90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515"/>
    <w:pPr>
      <w:spacing w:after="0" w:line="240" w:lineRule="auto"/>
    </w:pPr>
    <w:rPr>
      <w:rFonts w:ascii="Times New Roman" w:eastAsia="Times New Roman" w:hAnsi="Times New Roman" w:cs="Times New Roman"/>
      <w:sz w:val="24"/>
      <w:szCs w:val="24"/>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sid w:val="008E6515"/>
    <w:rPr>
      <w:b/>
      <w:bCs/>
      <w:sz w:val="28"/>
      <w:szCs w:val="28"/>
      <w:lang w:val="en-US"/>
    </w:rPr>
  </w:style>
  <w:style w:type="paragraph" w:customStyle="1" w:styleId="Clause">
    <w:name w:val="Clause"/>
    <w:basedOn w:val="Normal"/>
    <w:rsid w:val="008E6515"/>
    <w:pPr>
      <w:keepNext/>
      <w:spacing w:before="240"/>
      <w:ind w:left="357" w:hanging="357"/>
    </w:pPr>
    <w:rPr>
      <w:b/>
      <w:bCs/>
      <w:lang w:val="en-US"/>
    </w:rPr>
  </w:style>
  <w:style w:type="paragraph" w:customStyle="1" w:styleId="Subclause">
    <w:name w:val="Subclause"/>
    <w:basedOn w:val="Normal"/>
    <w:rsid w:val="008E6515"/>
    <w:pPr>
      <w:spacing w:before="120"/>
    </w:pPr>
    <w:rPr>
      <w:bCs/>
      <w:lang w:val="en-US"/>
    </w:rPr>
  </w:style>
  <w:style w:type="paragraph" w:customStyle="1" w:styleId="Bullet">
    <w:name w:val="Bullet"/>
    <w:basedOn w:val="Normal"/>
    <w:rsid w:val="008E6515"/>
    <w:rPr>
      <w:lang w:val="en-US"/>
    </w:rPr>
  </w:style>
  <w:style w:type="paragraph" w:styleId="En-tte">
    <w:name w:val="header"/>
    <w:basedOn w:val="Normal"/>
    <w:link w:val="En-tteCar"/>
    <w:rsid w:val="008E6515"/>
    <w:pPr>
      <w:tabs>
        <w:tab w:val="center" w:pos="4320"/>
        <w:tab w:val="right" w:pos="8640"/>
      </w:tabs>
    </w:pPr>
  </w:style>
  <w:style w:type="character" w:customStyle="1" w:styleId="En-tteCar">
    <w:name w:val="En-tête Car"/>
    <w:basedOn w:val="Policepardfaut"/>
    <w:link w:val="En-tte"/>
    <w:rsid w:val="008E6515"/>
    <w:rPr>
      <w:rFonts w:ascii="Times New Roman" w:eastAsia="Times New Roman" w:hAnsi="Times New Roman" w:cs="Times New Roman"/>
      <w:sz w:val="24"/>
      <w:szCs w:val="24"/>
      <w:lang w:eastAsia="en-GB"/>
    </w:rPr>
  </w:style>
  <w:style w:type="character" w:styleId="Numrodepage">
    <w:name w:val="page number"/>
    <w:basedOn w:val="Policepardfaut"/>
    <w:rsid w:val="008E6515"/>
  </w:style>
  <w:style w:type="paragraph" w:styleId="Textedebulles">
    <w:name w:val="Balloon Text"/>
    <w:basedOn w:val="Normal"/>
    <w:link w:val="TextedebullesCar"/>
    <w:uiPriority w:val="99"/>
    <w:semiHidden/>
    <w:unhideWhenUsed/>
    <w:rsid w:val="008E6515"/>
    <w:rPr>
      <w:rFonts w:ascii="Tahoma" w:hAnsi="Tahoma" w:cs="Tahoma"/>
      <w:sz w:val="16"/>
      <w:szCs w:val="16"/>
    </w:rPr>
  </w:style>
  <w:style w:type="character" w:customStyle="1" w:styleId="TextedebullesCar">
    <w:name w:val="Texte de bulles Car"/>
    <w:basedOn w:val="Policepardfaut"/>
    <w:link w:val="Textedebulles"/>
    <w:uiPriority w:val="99"/>
    <w:semiHidden/>
    <w:rsid w:val="008E6515"/>
    <w:rPr>
      <w:rFonts w:ascii="Tahoma" w:eastAsia="Times New Roman" w:hAnsi="Tahoma" w:cs="Tahoma"/>
      <w:sz w:val="16"/>
      <w:szCs w:val="16"/>
      <w:lang w:eastAsia="en-GB"/>
    </w:rPr>
  </w:style>
  <w:style w:type="paragraph" w:styleId="Pieddepage">
    <w:name w:val="footer"/>
    <w:basedOn w:val="Normal"/>
    <w:link w:val="PieddepageCar"/>
    <w:uiPriority w:val="99"/>
    <w:unhideWhenUsed/>
    <w:rsid w:val="00812A6D"/>
    <w:pPr>
      <w:tabs>
        <w:tab w:val="center" w:pos="4252"/>
        <w:tab w:val="right" w:pos="8504"/>
      </w:tabs>
    </w:pPr>
  </w:style>
  <w:style w:type="character" w:customStyle="1" w:styleId="PieddepageCar">
    <w:name w:val="Pied de page Car"/>
    <w:basedOn w:val="Policepardfaut"/>
    <w:link w:val="Pieddepage"/>
    <w:uiPriority w:val="99"/>
    <w:rsid w:val="00812A6D"/>
    <w:rPr>
      <w:rFonts w:ascii="Times New Roman" w:eastAsia="Times New Roman" w:hAnsi="Times New Roman" w:cs="Times New Roman"/>
      <w:sz w:val="24"/>
      <w:szCs w:val="24"/>
      <w:lang w:eastAsia="en-GB"/>
    </w:rPr>
  </w:style>
  <w:style w:type="character" w:styleId="Lienhypertexte">
    <w:name w:val="Hyperlink"/>
    <w:basedOn w:val="Policepardfaut"/>
    <w:uiPriority w:val="99"/>
    <w:unhideWhenUsed/>
    <w:rsid w:val="00812A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515"/>
    <w:pPr>
      <w:spacing w:after="0" w:line="240" w:lineRule="auto"/>
    </w:pPr>
    <w:rPr>
      <w:rFonts w:ascii="Times New Roman" w:eastAsia="Times New Roman" w:hAnsi="Times New Roman" w:cs="Times New Roman"/>
      <w:sz w:val="24"/>
      <w:szCs w:val="24"/>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sid w:val="008E6515"/>
    <w:rPr>
      <w:b/>
      <w:bCs/>
      <w:sz w:val="28"/>
      <w:szCs w:val="28"/>
      <w:lang w:val="en-US"/>
    </w:rPr>
  </w:style>
  <w:style w:type="paragraph" w:customStyle="1" w:styleId="Clause">
    <w:name w:val="Clause"/>
    <w:basedOn w:val="Normal"/>
    <w:rsid w:val="008E6515"/>
    <w:pPr>
      <w:keepNext/>
      <w:spacing w:before="240"/>
      <w:ind w:left="357" w:hanging="357"/>
    </w:pPr>
    <w:rPr>
      <w:b/>
      <w:bCs/>
      <w:lang w:val="en-US"/>
    </w:rPr>
  </w:style>
  <w:style w:type="paragraph" w:customStyle="1" w:styleId="Subclause">
    <w:name w:val="Subclause"/>
    <w:basedOn w:val="Normal"/>
    <w:rsid w:val="008E6515"/>
    <w:pPr>
      <w:spacing w:before="120"/>
    </w:pPr>
    <w:rPr>
      <w:bCs/>
      <w:lang w:val="en-US"/>
    </w:rPr>
  </w:style>
  <w:style w:type="paragraph" w:customStyle="1" w:styleId="Bullet">
    <w:name w:val="Bullet"/>
    <w:basedOn w:val="Normal"/>
    <w:rsid w:val="008E6515"/>
    <w:rPr>
      <w:lang w:val="en-US"/>
    </w:rPr>
  </w:style>
  <w:style w:type="paragraph" w:styleId="En-tte">
    <w:name w:val="header"/>
    <w:basedOn w:val="Normal"/>
    <w:link w:val="En-tteCar"/>
    <w:rsid w:val="008E6515"/>
    <w:pPr>
      <w:tabs>
        <w:tab w:val="center" w:pos="4320"/>
        <w:tab w:val="right" w:pos="8640"/>
      </w:tabs>
    </w:pPr>
  </w:style>
  <w:style w:type="character" w:customStyle="1" w:styleId="En-tteCar">
    <w:name w:val="En-tête Car"/>
    <w:basedOn w:val="Policepardfaut"/>
    <w:link w:val="En-tte"/>
    <w:rsid w:val="008E6515"/>
    <w:rPr>
      <w:rFonts w:ascii="Times New Roman" w:eastAsia="Times New Roman" w:hAnsi="Times New Roman" w:cs="Times New Roman"/>
      <w:sz w:val="24"/>
      <w:szCs w:val="24"/>
      <w:lang w:eastAsia="en-GB"/>
    </w:rPr>
  </w:style>
  <w:style w:type="character" w:styleId="Numrodepage">
    <w:name w:val="page number"/>
    <w:basedOn w:val="Policepardfaut"/>
    <w:rsid w:val="008E6515"/>
  </w:style>
  <w:style w:type="paragraph" w:styleId="Textedebulles">
    <w:name w:val="Balloon Text"/>
    <w:basedOn w:val="Normal"/>
    <w:link w:val="TextedebullesCar"/>
    <w:uiPriority w:val="99"/>
    <w:semiHidden/>
    <w:unhideWhenUsed/>
    <w:rsid w:val="008E6515"/>
    <w:rPr>
      <w:rFonts w:ascii="Tahoma" w:hAnsi="Tahoma" w:cs="Tahoma"/>
      <w:sz w:val="16"/>
      <w:szCs w:val="16"/>
    </w:rPr>
  </w:style>
  <w:style w:type="character" w:customStyle="1" w:styleId="TextedebullesCar">
    <w:name w:val="Texte de bulles Car"/>
    <w:basedOn w:val="Policepardfaut"/>
    <w:link w:val="Textedebulles"/>
    <w:uiPriority w:val="99"/>
    <w:semiHidden/>
    <w:rsid w:val="008E6515"/>
    <w:rPr>
      <w:rFonts w:ascii="Tahoma" w:eastAsia="Times New Roman" w:hAnsi="Tahoma" w:cs="Tahoma"/>
      <w:sz w:val="16"/>
      <w:szCs w:val="16"/>
      <w:lang w:eastAsia="en-GB"/>
    </w:rPr>
  </w:style>
  <w:style w:type="paragraph" w:styleId="Pieddepage">
    <w:name w:val="footer"/>
    <w:basedOn w:val="Normal"/>
    <w:link w:val="PieddepageCar"/>
    <w:uiPriority w:val="99"/>
    <w:unhideWhenUsed/>
    <w:rsid w:val="00812A6D"/>
    <w:pPr>
      <w:tabs>
        <w:tab w:val="center" w:pos="4252"/>
        <w:tab w:val="right" w:pos="8504"/>
      </w:tabs>
    </w:pPr>
  </w:style>
  <w:style w:type="character" w:customStyle="1" w:styleId="PieddepageCar">
    <w:name w:val="Pied de page Car"/>
    <w:basedOn w:val="Policepardfaut"/>
    <w:link w:val="Pieddepage"/>
    <w:uiPriority w:val="99"/>
    <w:rsid w:val="00812A6D"/>
    <w:rPr>
      <w:rFonts w:ascii="Times New Roman" w:eastAsia="Times New Roman" w:hAnsi="Times New Roman" w:cs="Times New Roman"/>
      <w:sz w:val="24"/>
      <w:szCs w:val="24"/>
      <w:lang w:eastAsia="en-GB"/>
    </w:rPr>
  </w:style>
  <w:style w:type="character" w:styleId="Lienhypertexte">
    <w:name w:val="Hyperlink"/>
    <w:basedOn w:val="Policepardfaut"/>
    <w:uiPriority w:val="99"/>
    <w:unhideWhenUsed/>
    <w:rsid w:val="00812A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x000i.org"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629</Words>
  <Characters>3589</Characters>
  <Application>Microsoft Office Word</Application>
  <DocSecurity>0</DocSecurity>
  <Lines>29</Lines>
  <Paragraphs>8</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EADS France</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dc:creator>
  <cp:lastModifiedBy>Baudier, Yves</cp:lastModifiedBy>
  <cp:revision>4</cp:revision>
  <dcterms:created xsi:type="dcterms:W3CDTF">2014-10-22T09:49:00Z</dcterms:created>
  <dcterms:modified xsi:type="dcterms:W3CDTF">2015-02-10T17:12:00Z</dcterms:modified>
</cp:coreProperties>
</file>