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CBD" w:rsidRPr="00C17038" w:rsidRDefault="00A21CBD" w:rsidP="00A21CBD">
      <w:pPr>
        <w:pStyle w:val="AIAHeader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>Standard for the Exchange of Product model data (STEP - ISO 10303)</w:t>
      </w:r>
    </w:p>
    <w:p w:rsidR="00545426" w:rsidRPr="00C17038" w:rsidRDefault="00545426" w:rsidP="00545426">
      <w:pPr>
        <w:pStyle w:val="AIAHeader"/>
        <w:jc w:val="center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>Application Protocol 235</w:t>
      </w:r>
      <w:r w:rsidR="00A21CBD" w:rsidRPr="00C17038">
        <w:rPr>
          <w:rFonts w:ascii="Arial" w:hAnsi="Arial"/>
          <w:lang w:val="en-GB"/>
        </w:rPr>
        <w:t xml:space="preserve"> </w:t>
      </w:r>
    </w:p>
    <w:p w:rsidR="00A21CBD" w:rsidRPr="00C17038" w:rsidRDefault="00A21CBD" w:rsidP="00545426">
      <w:pPr>
        <w:pStyle w:val="AIAHeader"/>
        <w:jc w:val="center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>“</w:t>
      </w:r>
      <w:r w:rsidR="00545426" w:rsidRPr="00C17038">
        <w:rPr>
          <w:rFonts w:ascii="Arial" w:hAnsi="Arial"/>
          <w:lang w:val="en-GB"/>
        </w:rPr>
        <w:t xml:space="preserve">Engineering </w:t>
      </w:r>
      <w:r w:rsidR="00545426" w:rsidRPr="00C17038">
        <w:rPr>
          <w:rFonts w:ascii="Arial" w:hAnsi="Arial"/>
          <w:lang w:val="en-GB"/>
        </w:rPr>
        <w:t>pr</w:t>
      </w:r>
      <w:r w:rsidR="00545426" w:rsidRPr="00C17038">
        <w:rPr>
          <w:rFonts w:ascii="Arial" w:hAnsi="Arial"/>
          <w:lang w:val="en-GB"/>
        </w:rPr>
        <w:t xml:space="preserve">operties for product design and </w:t>
      </w:r>
      <w:r w:rsidR="00545426" w:rsidRPr="00C17038">
        <w:rPr>
          <w:rFonts w:ascii="Arial" w:hAnsi="Arial"/>
          <w:lang w:val="en-GB"/>
        </w:rPr>
        <w:t>verification</w:t>
      </w:r>
      <w:r w:rsidRPr="00C17038">
        <w:rPr>
          <w:rFonts w:ascii="Arial" w:hAnsi="Arial"/>
          <w:lang w:val="en-GB"/>
        </w:rPr>
        <w:t xml:space="preserve">” </w:t>
      </w:r>
    </w:p>
    <w:p w:rsidR="00A21CBD" w:rsidRPr="00C17038" w:rsidRDefault="00A21CBD" w:rsidP="00A21CBD">
      <w:pPr>
        <w:rPr>
          <w:rFonts w:ascii="Arial" w:hAnsi="Arial" w:cs="Arial"/>
          <w:b/>
        </w:rPr>
      </w:pPr>
    </w:p>
    <w:p w:rsidR="00A21CBD" w:rsidRPr="00C17038" w:rsidRDefault="00A21CBD" w:rsidP="00A21CBD">
      <w:pPr>
        <w:rPr>
          <w:rFonts w:ascii="Arial" w:hAnsi="Arial" w:cs="Arial"/>
          <w:b/>
        </w:rPr>
      </w:pPr>
      <w:r w:rsidRPr="00C17038">
        <w:rPr>
          <w:rFonts w:ascii="Arial" w:hAnsi="Arial" w:cs="Arial"/>
          <w:b/>
        </w:rPr>
        <w:t>Abstract</w:t>
      </w:r>
    </w:p>
    <w:p w:rsidR="00A21CBD" w:rsidRPr="00C17038" w:rsidRDefault="00545426" w:rsidP="000D2F0C">
      <w:pPr>
        <w:pStyle w:val="AIAHeader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STEP AP 235</w:t>
      </w:r>
      <w:r w:rsidR="00A21CBD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defines the context, scope, and information requirem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ents for properties of products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that can be used for product design and design validation, the testing, mea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surement and approval processes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used to determine those properties and specifies the integrated resou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rces necessary to satisfy these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requirements.</w:t>
      </w:r>
    </w:p>
    <w:p w:rsidR="00545426" w:rsidRPr="00C17038" w:rsidRDefault="00545426" w:rsidP="000D2F0C">
      <w:pPr>
        <w:pStyle w:val="AIAHeader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</w:p>
    <w:p w:rsidR="00545426" w:rsidRPr="00C17038" w:rsidRDefault="00545426" w:rsidP="000D2F0C">
      <w:pPr>
        <w:pStyle w:val="AIAHeader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Considering that t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he value of an engineering property of a prod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uct is dependent on the process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used to measure the property value and on the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conditions used in that process, 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AP 235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provide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s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the means to associate a property value explici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tly to the conditions in 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which it was measured, and thus provide an audit trail to the origins of data val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ues that can be used in product </w:t>
      </w:r>
      <w:r w:rsidR="000A7832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design.</w:t>
      </w:r>
    </w:p>
    <w:p w:rsidR="000A7832" w:rsidRPr="00C17038" w:rsidRDefault="000A7832" w:rsidP="000D2F0C">
      <w:pPr>
        <w:pStyle w:val="AIAHeader"/>
        <w:jc w:val="both"/>
        <w:rPr>
          <w:rFonts w:ascii="Arial" w:hAnsi="Arial" w:cs="Arial"/>
          <w:b w:val="0"/>
          <w:bCs w:val="0"/>
          <w:sz w:val="24"/>
          <w:szCs w:val="24"/>
          <w:lang w:val="en-GB"/>
        </w:rPr>
      </w:pP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AP 235 enables to represent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the relationsh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ips between the test piece, the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sample and the original product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, as the 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measurement procedure </w:t>
      </w:r>
      <w:r w:rsidR="00F2327D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generally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require</w:t>
      </w:r>
      <w:r w:rsidR="00F2327D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s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</w:t>
      </w:r>
      <w:r w:rsidR="00F2327D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>a representative test piece with</w:t>
      </w:r>
      <w:r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 specific shape and dimensions</w:t>
      </w:r>
      <w:r w:rsidR="00F2327D" w:rsidRPr="00C17038">
        <w:rPr>
          <w:rFonts w:ascii="Arial" w:hAnsi="Arial" w:cs="Arial"/>
          <w:b w:val="0"/>
          <w:bCs w:val="0"/>
          <w:sz w:val="24"/>
          <w:szCs w:val="24"/>
          <w:lang w:val="en-GB"/>
        </w:rPr>
        <w:t xml:space="preserve">. </w:t>
      </w:r>
    </w:p>
    <w:p w:rsidR="00A21CBD" w:rsidRPr="00C17038" w:rsidRDefault="00F2327D" w:rsidP="000D2F0C">
      <w:pPr>
        <w:jc w:val="both"/>
        <w:rPr>
          <w:rFonts w:ascii="Arial" w:hAnsi="Arial" w:cs="Arial"/>
        </w:rPr>
      </w:pPr>
      <w:r w:rsidRPr="00C17038">
        <w:rPr>
          <w:rFonts w:ascii="Arial" w:hAnsi="Arial" w:cs="Arial"/>
        </w:rPr>
        <w:t>AP 235 handles the method used to process the engineering properties from the testing results (e.g. central value and associated uncertainty).</w:t>
      </w:r>
    </w:p>
    <w:p w:rsidR="00F2327D" w:rsidRPr="00C17038" w:rsidRDefault="00F2327D" w:rsidP="000D2F0C">
      <w:pPr>
        <w:jc w:val="both"/>
        <w:rPr>
          <w:rFonts w:ascii="Arial" w:hAnsi="Arial" w:cs="Arial"/>
          <w:b/>
        </w:rPr>
      </w:pPr>
    </w:p>
    <w:p w:rsidR="000D2F0C" w:rsidRPr="00C17038" w:rsidRDefault="000D2F0C" w:rsidP="000D2F0C">
      <w:pPr>
        <w:jc w:val="both"/>
        <w:rPr>
          <w:rFonts w:ascii="Arial" w:hAnsi="Arial" w:cs="Arial"/>
        </w:rPr>
      </w:pPr>
      <w:r w:rsidRPr="00C17038">
        <w:rPr>
          <w:rFonts w:ascii="Arial" w:hAnsi="Arial" w:cs="Arial"/>
        </w:rPr>
        <w:t xml:space="preserve">In order to handle the large number and diversity of </w:t>
      </w:r>
      <w:r w:rsidRPr="00C17038">
        <w:rPr>
          <w:rFonts w:ascii="Arial" w:hAnsi="Arial" w:cs="Arial"/>
        </w:rPr>
        <w:t>the names of test methods and t</w:t>
      </w:r>
      <w:r w:rsidRPr="00C17038">
        <w:rPr>
          <w:rFonts w:ascii="Arial" w:hAnsi="Arial" w:cs="Arial"/>
        </w:rPr>
        <w:t xml:space="preserve">heir association with particular properties, AP 235 supports definition of </w:t>
      </w:r>
      <w:r w:rsidRPr="00C17038">
        <w:rPr>
          <w:rFonts w:ascii="Arial" w:hAnsi="Arial" w:cs="Arial"/>
        </w:rPr>
        <w:t>computer-</w:t>
      </w:r>
      <w:proofErr w:type="spellStart"/>
      <w:r w:rsidRPr="00C17038">
        <w:rPr>
          <w:rFonts w:ascii="Arial" w:hAnsi="Arial" w:cs="Arial"/>
        </w:rPr>
        <w:t>processable</w:t>
      </w:r>
      <w:proofErr w:type="spellEnd"/>
      <w:r w:rsidRPr="00C17038">
        <w:rPr>
          <w:rFonts w:ascii="Arial" w:hAnsi="Arial" w:cs="Arial"/>
        </w:rPr>
        <w:t xml:space="preserve"> dictionaries conforming t</w:t>
      </w:r>
      <w:r w:rsidRPr="00C17038">
        <w:rPr>
          <w:rFonts w:ascii="Arial" w:hAnsi="Arial" w:cs="Arial"/>
        </w:rPr>
        <w:t xml:space="preserve">o ISO 13584 Parts Libraries, or </w:t>
      </w:r>
      <w:r w:rsidRPr="00C17038">
        <w:rPr>
          <w:rFonts w:ascii="Arial" w:hAnsi="Arial" w:cs="Arial"/>
        </w:rPr>
        <w:t>defined in a referenced document</w:t>
      </w:r>
      <w:r w:rsidRPr="00C17038">
        <w:rPr>
          <w:rFonts w:ascii="Arial" w:hAnsi="Arial" w:cs="Arial"/>
        </w:rPr>
        <w:t xml:space="preserve">, and an </w:t>
      </w:r>
      <w:r w:rsidRPr="00C17038">
        <w:rPr>
          <w:rFonts w:ascii="Arial" w:hAnsi="Arial" w:cs="Arial"/>
        </w:rPr>
        <w:t xml:space="preserve">entry in such a dictionary can be referenced from the </w:t>
      </w:r>
      <w:r w:rsidRPr="00C17038">
        <w:rPr>
          <w:rFonts w:ascii="Arial" w:hAnsi="Arial" w:cs="Arial"/>
        </w:rPr>
        <w:t xml:space="preserve">AP235 </w:t>
      </w:r>
      <w:r w:rsidRPr="00C17038">
        <w:rPr>
          <w:rFonts w:ascii="Arial" w:hAnsi="Arial" w:cs="Arial"/>
        </w:rPr>
        <w:t>information model</w:t>
      </w:r>
      <w:r w:rsidRPr="00C17038">
        <w:rPr>
          <w:rFonts w:ascii="Arial" w:hAnsi="Arial" w:cs="Arial"/>
        </w:rPr>
        <w:t xml:space="preserve">. </w:t>
      </w:r>
    </w:p>
    <w:p w:rsidR="00A21CBD" w:rsidRDefault="00A21CBD" w:rsidP="00A21CBD">
      <w:pPr>
        <w:rPr>
          <w:rFonts w:ascii="Arial" w:hAnsi="Arial" w:cs="Arial"/>
          <w:b/>
        </w:rPr>
      </w:pPr>
    </w:p>
    <w:p w:rsidR="00C17038" w:rsidRPr="00C17038" w:rsidRDefault="00C17038" w:rsidP="00C17038">
      <w:pPr>
        <w:rPr>
          <w:rFonts w:ascii="Arial" w:hAnsi="Arial" w:cs="Arial"/>
        </w:rPr>
      </w:pPr>
      <w:r w:rsidRPr="00C17038">
        <w:rPr>
          <w:rFonts w:ascii="Arial" w:hAnsi="Arial" w:cs="Arial"/>
        </w:rPr>
        <w:t>The following are within the scope of ISO 10303-235:2009: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descriptions and definitions of the manufactured product, the sample of the product and the testable version of the sample;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 of the composition and substance of the product;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 of the processes used in the measurement;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descriptions of the data values produced by the measurement, with the specification of the conditions in which the data is valid;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references to standards and other documents wherein sampling, measurement and other details of testing and measurement processes can be specified or described;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descriptions and qualifications of the personnel and or organizations responsible for the measurement;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specification of the requirements, conditions and tolerances to be satisfied in the measurement and a description of the outcome;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descriptions of the locations of the measurement process and the effectivity of the results;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proofErr w:type="gramStart"/>
      <w:r w:rsidRPr="00C17038">
        <w:rPr>
          <w:rFonts w:ascii="Arial" w:hAnsi="Arial" w:cs="Arial"/>
        </w:rPr>
        <w:t>descriptions</w:t>
      </w:r>
      <w:proofErr w:type="gramEnd"/>
      <w:r w:rsidRPr="00C17038">
        <w:rPr>
          <w:rFonts w:ascii="Arial" w:hAnsi="Arial" w:cs="Arial"/>
        </w:rPr>
        <w:t xml:space="preserve"> of the approval that establishes the validity of the measurements and the use of the properties for product design and design validation.</w:t>
      </w:r>
    </w:p>
    <w:p w:rsidR="00C17038" w:rsidRPr="00C17038" w:rsidRDefault="00C17038" w:rsidP="00C17038">
      <w:pPr>
        <w:rPr>
          <w:rFonts w:ascii="Arial" w:hAnsi="Arial" w:cs="Arial"/>
        </w:rPr>
      </w:pPr>
    </w:p>
    <w:p w:rsidR="00C17038" w:rsidRPr="00C17038" w:rsidRDefault="00C17038" w:rsidP="00C17038">
      <w:pPr>
        <w:rPr>
          <w:rFonts w:ascii="Arial" w:hAnsi="Arial" w:cs="Arial"/>
        </w:rPr>
      </w:pPr>
      <w:r w:rsidRPr="00C17038">
        <w:rPr>
          <w:rFonts w:ascii="Arial" w:hAnsi="Arial" w:cs="Arial"/>
        </w:rPr>
        <w:t>The following are outside the scope of ISO 10303-235:2009: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data describing rules, guidelines and expert knowledge in the testing of products;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names of properties and test methods;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t>data describing why a decision was made to use a particular process;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r w:rsidRPr="00C17038">
        <w:rPr>
          <w:rFonts w:ascii="Arial" w:hAnsi="Arial" w:cs="Arial"/>
        </w:rPr>
        <w:lastRenderedPageBreak/>
        <w:t>scheduling data for measurement processes;</w:t>
      </w:r>
    </w:p>
    <w:p w:rsidR="00C17038" w:rsidRPr="00C17038" w:rsidRDefault="00C17038" w:rsidP="00C17038">
      <w:pPr>
        <w:pStyle w:val="Paragraphedeliste"/>
        <w:numPr>
          <w:ilvl w:val="0"/>
          <w:numId w:val="9"/>
        </w:numPr>
        <w:rPr>
          <w:rFonts w:ascii="Arial" w:hAnsi="Arial" w:cs="Arial"/>
        </w:rPr>
      </w:pPr>
      <w:proofErr w:type="gramStart"/>
      <w:r w:rsidRPr="00C17038">
        <w:rPr>
          <w:rFonts w:ascii="Arial" w:hAnsi="Arial" w:cs="Arial"/>
        </w:rPr>
        <w:t>algorithms</w:t>
      </w:r>
      <w:proofErr w:type="gramEnd"/>
      <w:r w:rsidRPr="00C17038">
        <w:rPr>
          <w:rFonts w:ascii="Arial" w:hAnsi="Arial" w:cs="Arial"/>
        </w:rPr>
        <w:t xml:space="preserve"> used for data evaluation and data processing.</w:t>
      </w:r>
    </w:p>
    <w:p w:rsidR="00C17038" w:rsidRDefault="00C17038" w:rsidP="00A21CBD">
      <w:pPr>
        <w:rPr>
          <w:rFonts w:ascii="Arial" w:hAnsi="Arial" w:cs="Arial"/>
          <w:b/>
        </w:rPr>
      </w:pPr>
    </w:p>
    <w:p w:rsidR="00A21CBD" w:rsidRPr="00C17038" w:rsidRDefault="00C17038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Responsible organis</w:t>
      </w:r>
      <w:r w:rsidR="00A21CBD" w:rsidRPr="00C17038">
        <w:rPr>
          <w:rFonts w:ascii="Arial" w:hAnsi="Arial" w:cs="Arial"/>
          <w:lang w:val="en-GB"/>
        </w:rPr>
        <w:t>ation</w:t>
      </w:r>
    </w:p>
    <w:p w:rsidR="00A21CBD" w:rsidRPr="00C17038" w:rsidRDefault="000D2F0C" w:rsidP="00A21CBD">
      <w:pPr>
        <w:rPr>
          <w:rFonts w:ascii="Arial" w:hAnsi="Arial" w:cs="Arial"/>
          <w:bCs/>
        </w:rPr>
      </w:pPr>
      <w:r w:rsidRPr="00C17038">
        <w:rPr>
          <w:rFonts w:ascii="Arial" w:hAnsi="Arial" w:cs="Arial"/>
        </w:rPr>
        <w:t>ISO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 xml:space="preserve">Lead Organization within ASD </w:t>
      </w:r>
    </w:p>
    <w:p w:rsidR="00A21CBD" w:rsidRPr="00C17038" w:rsidRDefault="00A21CBD" w:rsidP="00A21CBD">
      <w:pPr>
        <w:rPr>
          <w:rFonts w:ascii="Arial" w:hAnsi="Arial" w:cs="Arial"/>
        </w:rPr>
      </w:pPr>
      <w:r w:rsidRPr="00C17038">
        <w:rPr>
          <w:rFonts w:ascii="Arial" w:hAnsi="Arial" w:cs="Arial"/>
        </w:rPr>
        <w:t>ASD Strategic Sta</w:t>
      </w:r>
      <w:r w:rsidR="000D2F0C" w:rsidRPr="00C17038">
        <w:rPr>
          <w:rFonts w:ascii="Arial" w:hAnsi="Arial" w:cs="Arial"/>
        </w:rPr>
        <w:t xml:space="preserve">ndardization Group - contact:  </w:t>
      </w:r>
      <w:r w:rsidRPr="00C17038">
        <w:rPr>
          <w:rFonts w:ascii="Arial" w:hAnsi="Arial" w:cs="Arial"/>
        </w:rPr>
        <w:t xml:space="preserve">J.Y. Delaunay 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Other st</w:t>
      </w:r>
      <w:r w:rsidR="00C17038">
        <w:rPr>
          <w:rFonts w:ascii="Arial" w:hAnsi="Arial" w:cs="Arial"/>
          <w:lang w:val="en-GB"/>
        </w:rPr>
        <w:t>akeholders – by function/organis</w:t>
      </w:r>
      <w:r w:rsidRPr="00C17038">
        <w:rPr>
          <w:rFonts w:ascii="Arial" w:hAnsi="Arial" w:cs="Arial"/>
          <w:lang w:val="en-GB"/>
        </w:rPr>
        <w:t>ation</w:t>
      </w:r>
    </w:p>
    <w:p w:rsidR="00A21CBD" w:rsidRPr="00C17038" w:rsidRDefault="00C17038" w:rsidP="00A21CBD">
      <w:pPr>
        <w:rPr>
          <w:rFonts w:ascii="Arial" w:hAnsi="Arial"/>
        </w:rPr>
      </w:pPr>
      <w:r>
        <w:rPr>
          <w:rFonts w:ascii="Arial" w:hAnsi="Arial"/>
        </w:rPr>
        <w:t>TBD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Business Justification</w:t>
      </w:r>
    </w:p>
    <w:p w:rsidR="00A21CBD" w:rsidRPr="00C17038" w:rsidRDefault="00C17038" w:rsidP="00C17038">
      <w:pPr>
        <w:jc w:val="both"/>
        <w:rPr>
          <w:rFonts w:ascii="Arial" w:hAnsi="Arial"/>
        </w:rPr>
      </w:pPr>
      <w:r w:rsidRPr="00C17038">
        <w:rPr>
          <w:rFonts w:ascii="Arial" w:hAnsi="Arial"/>
        </w:rPr>
        <w:t>This application protocol defines the context, scope, and information requirem</w:t>
      </w:r>
      <w:r>
        <w:rPr>
          <w:rFonts w:ascii="Arial" w:hAnsi="Arial"/>
        </w:rPr>
        <w:t xml:space="preserve">ents for properties of products </w:t>
      </w:r>
      <w:r w:rsidRPr="00C17038">
        <w:rPr>
          <w:rFonts w:ascii="Arial" w:hAnsi="Arial"/>
        </w:rPr>
        <w:t>that can be used for product design and design validation, the testing, mea</w:t>
      </w:r>
      <w:r>
        <w:rPr>
          <w:rFonts w:ascii="Arial" w:hAnsi="Arial"/>
        </w:rPr>
        <w:t xml:space="preserve">surement and approval processes </w:t>
      </w:r>
      <w:r w:rsidRPr="00C17038">
        <w:rPr>
          <w:rFonts w:ascii="Arial" w:hAnsi="Arial"/>
        </w:rPr>
        <w:t>used to determine those properties and specifies the integrated resou</w:t>
      </w:r>
      <w:r>
        <w:rPr>
          <w:rFonts w:ascii="Arial" w:hAnsi="Arial"/>
        </w:rPr>
        <w:t xml:space="preserve">rces necessary to satisfy these </w:t>
      </w:r>
      <w:r w:rsidRPr="00C17038">
        <w:rPr>
          <w:rFonts w:ascii="Arial" w:hAnsi="Arial"/>
        </w:rPr>
        <w:t>requirements.</w:t>
      </w:r>
      <w:r w:rsidR="00A21CBD" w:rsidRPr="00C17038">
        <w:rPr>
          <w:rFonts w:ascii="Arial" w:hAnsi="Arial"/>
        </w:rPr>
        <w:t xml:space="preserve"> 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 xml:space="preserve">Description of activity/deliverables  </w:t>
      </w:r>
    </w:p>
    <w:p w:rsidR="00A21CBD" w:rsidRPr="00C17038" w:rsidRDefault="00C17038" w:rsidP="00A21CBD">
      <w:pPr>
        <w:pStyle w:val="Bullet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>-</w:t>
      </w:r>
    </w:p>
    <w:p w:rsidR="00A21CBD" w:rsidRPr="00C17038" w:rsidRDefault="00A21CBD" w:rsidP="00A21CBD">
      <w:pPr>
        <w:pStyle w:val="Subclause"/>
        <w:rPr>
          <w:rFonts w:ascii="Arial" w:hAnsi="Arial"/>
          <w:b/>
          <w:lang w:val="en-GB"/>
        </w:rPr>
      </w:pPr>
      <w:r w:rsidRPr="00C17038">
        <w:rPr>
          <w:rFonts w:ascii="Arial" w:hAnsi="Arial"/>
          <w:b/>
          <w:lang w:val="en-GB"/>
        </w:rPr>
        <w:t xml:space="preserve">Deliverables </w:t>
      </w:r>
    </w:p>
    <w:p w:rsidR="00C17038" w:rsidRDefault="00C17038" w:rsidP="00C17038">
      <w:pPr>
        <w:pStyle w:val="Subclause"/>
        <w:rPr>
          <w:rFonts w:ascii="Arial" w:hAnsi="Arial"/>
          <w:lang w:val="en-GB"/>
        </w:rPr>
      </w:pPr>
      <w:r>
        <w:rPr>
          <w:rFonts w:ascii="Arial" w:hAnsi="Arial"/>
          <w:lang w:val="en-GB"/>
        </w:rPr>
        <w:t xml:space="preserve">ISO 10303-235:2009, </w:t>
      </w:r>
      <w:r w:rsidRPr="00C17038">
        <w:rPr>
          <w:rFonts w:ascii="Arial" w:hAnsi="Arial"/>
          <w:lang w:val="en-GB"/>
        </w:rPr>
        <w:t>Industrial automation systems and integration -- Product data representation and exchange -- Part 235: Application protocol: Engineering properties for product design and verification</w:t>
      </w:r>
      <w:r>
        <w:rPr>
          <w:rFonts w:ascii="Arial" w:hAnsi="Arial"/>
          <w:lang w:val="en-GB"/>
        </w:rPr>
        <w:t xml:space="preserve"> – Available on ISO site </w:t>
      </w:r>
      <w:hyperlink r:id="rId8" w:history="1">
        <w:r w:rsidRPr="00C17038">
          <w:rPr>
            <w:rStyle w:val="Lienhypertexte"/>
            <w:rFonts w:ascii="Arial" w:hAnsi="Arial"/>
            <w:lang w:val="en-GB"/>
          </w:rPr>
          <w:t>here</w:t>
        </w:r>
      </w:hyperlink>
      <w:r>
        <w:rPr>
          <w:rFonts w:ascii="Arial" w:hAnsi="Arial"/>
          <w:lang w:val="en-GB"/>
        </w:rPr>
        <w:t>.</w:t>
      </w:r>
    </w:p>
    <w:p w:rsidR="00C17038" w:rsidRPr="00C17038" w:rsidRDefault="00C17038" w:rsidP="00C17038">
      <w:pPr>
        <w:pStyle w:val="Subclause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>ISO 10303-235:2009/</w:t>
      </w:r>
      <w:proofErr w:type="spellStart"/>
      <w:r w:rsidRPr="00C17038">
        <w:rPr>
          <w:rFonts w:ascii="Arial" w:hAnsi="Arial"/>
          <w:lang w:val="en-GB"/>
        </w:rPr>
        <w:t>Cor</w:t>
      </w:r>
      <w:proofErr w:type="spellEnd"/>
      <w:r w:rsidRPr="00C17038">
        <w:rPr>
          <w:rFonts w:ascii="Arial" w:hAnsi="Arial"/>
          <w:lang w:val="en-GB"/>
        </w:rPr>
        <w:t xml:space="preserve"> 1:2011</w:t>
      </w:r>
      <w:r>
        <w:rPr>
          <w:rFonts w:ascii="Arial" w:hAnsi="Arial"/>
          <w:lang w:val="en-GB"/>
        </w:rPr>
        <w:t>- Technical Corrigendum</w:t>
      </w:r>
      <w:r w:rsidRPr="00C17038">
        <w:rPr>
          <w:rFonts w:ascii="Arial" w:hAnsi="Arial"/>
          <w:lang w:val="en-GB"/>
        </w:rPr>
        <w:t xml:space="preserve"> 1</w:t>
      </w:r>
      <w:r>
        <w:rPr>
          <w:rFonts w:ascii="Arial" w:hAnsi="Arial"/>
          <w:lang w:val="en-GB"/>
        </w:rPr>
        <w:t xml:space="preserve">- Available on ISO site </w:t>
      </w:r>
      <w:hyperlink r:id="rId9" w:history="1">
        <w:r w:rsidRPr="00761933">
          <w:rPr>
            <w:rStyle w:val="Lienhypertexte"/>
            <w:rFonts w:ascii="Arial" w:hAnsi="Arial"/>
            <w:lang w:val="en-GB"/>
          </w:rPr>
          <w:t>here</w:t>
        </w:r>
      </w:hyperlink>
      <w:r>
        <w:rPr>
          <w:rFonts w:ascii="Arial" w:hAnsi="Arial"/>
          <w:lang w:val="en-GB"/>
        </w:rPr>
        <w:t>.</w:t>
      </w:r>
    </w:p>
    <w:p w:rsidR="00C17038" w:rsidRPr="00C17038" w:rsidRDefault="00C17038" w:rsidP="00C17038">
      <w:pPr>
        <w:pStyle w:val="Subclause"/>
        <w:rPr>
          <w:rFonts w:ascii="Arial" w:hAnsi="Arial"/>
          <w:lang w:val="en-GB"/>
        </w:rPr>
      </w:pP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Business benefits</w:t>
      </w:r>
    </w:p>
    <w:p w:rsidR="00967677" w:rsidRDefault="00967677" w:rsidP="00967677">
      <w:pPr>
        <w:pStyle w:val="Bullet"/>
        <w:numPr>
          <w:ilvl w:val="0"/>
          <w:numId w:val="12"/>
        </w:numPr>
        <w:rPr>
          <w:rFonts w:ascii="Arial" w:hAnsi="Arial"/>
        </w:rPr>
      </w:pPr>
      <w:r w:rsidRPr="00C210CB">
        <w:rPr>
          <w:rFonts w:ascii="Arial" w:hAnsi="Arial"/>
          <w:u w:val="single"/>
        </w:rPr>
        <w:t>Collaborative design</w:t>
      </w:r>
      <w:r>
        <w:rPr>
          <w:rFonts w:ascii="Arial" w:hAnsi="Arial"/>
          <w:u w:val="single"/>
        </w:rPr>
        <w:t>,</w:t>
      </w:r>
      <w:r w:rsidRPr="00C210CB">
        <w:rPr>
          <w:rFonts w:ascii="Arial" w:hAnsi="Arial"/>
          <w:u w:val="single"/>
        </w:rPr>
        <w:t xml:space="preserve"> </w:t>
      </w:r>
      <w:r w:rsidRPr="00C210CB">
        <w:rPr>
          <w:rFonts w:ascii="Arial" w:hAnsi="Arial"/>
          <w:u w:val="single"/>
        </w:rPr>
        <w:t>analysis and</w:t>
      </w:r>
      <w:r>
        <w:rPr>
          <w:rFonts w:ascii="Arial" w:hAnsi="Arial"/>
          <w:u w:val="single"/>
        </w:rPr>
        <w:t xml:space="preserve"> testing</w:t>
      </w:r>
      <w:r w:rsidRPr="00105D91">
        <w:rPr>
          <w:rFonts w:ascii="Arial" w:hAnsi="Arial"/>
        </w:rPr>
        <w:t xml:space="preserve">: Companies using different CAD and FEA systems will be able to exchange engineering </w:t>
      </w:r>
      <w:r>
        <w:rPr>
          <w:rFonts w:ascii="Arial" w:hAnsi="Arial"/>
        </w:rPr>
        <w:t>properties and associated data using AP235</w:t>
      </w:r>
      <w:r w:rsidRPr="00105D91">
        <w:rPr>
          <w:rFonts w:ascii="Arial" w:hAnsi="Arial"/>
        </w:rPr>
        <w:t>-based standard file formats.</w:t>
      </w:r>
    </w:p>
    <w:p w:rsidR="00967677" w:rsidRDefault="00967677" w:rsidP="00967677">
      <w:pPr>
        <w:pStyle w:val="Bullet"/>
        <w:numPr>
          <w:ilvl w:val="0"/>
          <w:numId w:val="12"/>
        </w:numPr>
        <w:rPr>
          <w:rFonts w:ascii="Arial" w:hAnsi="Arial"/>
        </w:rPr>
      </w:pPr>
      <w:r w:rsidRPr="00C210CB">
        <w:rPr>
          <w:rFonts w:ascii="Arial" w:hAnsi="Arial"/>
          <w:u w:val="single"/>
        </w:rPr>
        <w:t xml:space="preserve">Archiving of </w:t>
      </w:r>
      <w:r>
        <w:rPr>
          <w:rFonts w:ascii="Arial" w:hAnsi="Arial"/>
          <w:u w:val="single"/>
        </w:rPr>
        <w:t>engineering properties</w:t>
      </w:r>
      <w:r w:rsidRPr="00C210CB">
        <w:rPr>
          <w:rFonts w:ascii="Arial" w:hAnsi="Arial"/>
          <w:u w:val="single"/>
        </w:rPr>
        <w:t xml:space="preserve"> data</w:t>
      </w:r>
      <w:r w:rsidRPr="00105D91">
        <w:rPr>
          <w:rFonts w:ascii="Arial" w:hAnsi="Arial"/>
        </w:rPr>
        <w:t xml:space="preserve">: A company will be able to archive </w:t>
      </w:r>
      <w:r>
        <w:rPr>
          <w:rFonts w:ascii="Arial" w:hAnsi="Arial"/>
        </w:rPr>
        <w:t>engineering properties and testing data in AP235</w:t>
      </w:r>
      <w:r w:rsidRPr="00105D91">
        <w:rPr>
          <w:rFonts w:ascii="Arial" w:hAnsi="Arial"/>
        </w:rPr>
        <w:t>-based standard format, confident that that data can be reused in the future, whatever system changes have occurred.</w:t>
      </w:r>
    </w:p>
    <w:p w:rsidR="00967677" w:rsidRDefault="00967677" w:rsidP="00967677">
      <w:pPr>
        <w:pStyle w:val="Bullet"/>
        <w:numPr>
          <w:ilvl w:val="0"/>
          <w:numId w:val="12"/>
        </w:numPr>
        <w:rPr>
          <w:rFonts w:ascii="Arial" w:hAnsi="Arial"/>
        </w:rPr>
      </w:pPr>
      <w:r w:rsidRPr="00C210CB">
        <w:rPr>
          <w:rFonts w:ascii="Arial" w:hAnsi="Arial"/>
          <w:u w:val="single"/>
        </w:rPr>
        <w:t>Development of integrated systems</w:t>
      </w:r>
      <w:r w:rsidRPr="00105D91">
        <w:rPr>
          <w:rFonts w:ascii="Arial" w:hAnsi="Arial"/>
        </w:rPr>
        <w:t>: A com</w:t>
      </w:r>
      <w:r>
        <w:rPr>
          <w:rFonts w:ascii="Arial" w:hAnsi="Arial"/>
        </w:rPr>
        <w:t xml:space="preserve">pany will be able to develop </w:t>
      </w:r>
      <w:r w:rsidRPr="00105D91">
        <w:rPr>
          <w:rFonts w:ascii="Arial" w:hAnsi="Arial"/>
        </w:rPr>
        <w:t>integrated system</w:t>
      </w:r>
      <w:r>
        <w:rPr>
          <w:rFonts w:ascii="Arial" w:hAnsi="Arial"/>
        </w:rPr>
        <w:t>s</w:t>
      </w:r>
      <w:r>
        <w:rPr>
          <w:rFonts w:ascii="Arial" w:hAnsi="Arial"/>
        </w:rPr>
        <w:t xml:space="preserve"> combining design, </w:t>
      </w:r>
      <w:r w:rsidRPr="00105D91">
        <w:rPr>
          <w:rFonts w:ascii="Arial" w:hAnsi="Arial"/>
        </w:rPr>
        <w:t xml:space="preserve">analysis </w:t>
      </w:r>
      <w:r>
        <w:rPr>
          <w:rFonts w:ascii="Arial" w:hAnsi="Arial"/>
        </w:rPr>
        <w:t xml:space="preserve">and testing </w:t>
      </w:r>
      <w:r w:rsidRPr="00105D91">
        <w:rPr>
          <w:rFonts w:ascii="Arial" w:hAnsi="Arial"/>
        </w:rPr>
        <w:t>based upon standard</w:t>
      </w:r>
      <w:r>
        <w:rPr>
          <w:rFonts w:ascii="Arial" w:hAnsi="Arial"/>
        </w:rPr>
        <w:t xml:space="preserve"> interfaces built upon the AP235</w:t>
      </w:r>
      <w:r w:rsidRPr="00105D91">
        <w:rPr>
          <w:rFonts w:ascii="Arial" w:hAnsi="Arial"/>
        </w:rPr>
        <w:t xml:space="preserve"> schema</w:t>
      </w:r>
      <w:r>
        <w:rPr>
          <w:rFonts w:ascii="Arial" w:hAnsi="Arial"/>
        </w:rPr>
        <w:t>.</w:t>
      </w:r>
    </w:p>
    <w:p w:rsidR="00967677" w:rsidRPr="00030E63" w:rsidRDefault="00967677" w:rsidP="00967677">
      <w:pPr>
        <w:numPr>
          <w:ilvl w:val="0"/>
          <w:numId w:val="12"/>
        </w:num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The</w:t>
      </w:r>
      <w:r>
        <w:rPr>
          <w:rFonts w:ascii="Arial" w:hAnsi="Arial"/>
          <w:lang w:val="en-US"/>
        </w:rPr>
        <w:t xml:space="preserve"> STEP modular approach of AP 235</w:t>
      </w:r>
      <w:r>
        <w:rPr>
          <w:rFonts w:ascii="Arial" w:hAnsi="Arial"/>
          <w:lang w:val="en-US"/>
        </w:rPr>
        <w:t xml:space="preserve"> ensures the interoperability with other Application P</w:t>
      </w:r>
      <w:r>
        <w:rPr>
          <w:rFonts w:ascii="Arial" w:hAnsi="Arial"/>
          <w:lang w:val="en-US"/>
        </w:rPr>
        <w:t>rotocols, such as AP 242, AP 239 or AP 209</w:t>
      </w:r>
      <w:r>
        <w:rPr>
          <w:rFonts w:ascii="Arial" w:hAnsi="Arial"/>
          <w:lang w:val="en-US"/>
        </w:rPr>
        <w:t>.</w:t>
      </w:r>
      <w:bookmarkStart w:id="0" w:name="_GoBack"/>
      <w:bookmarkEnd w:id="0"/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Location in ASD SSG Framework</w:t>
      </w:r>
    </w:p>
    <w:p w:rsidR="00A21CBD" w:rsidRPr="00C17038" w:rsidRDefault="00A21CBD" w:rsidP="00A21CBD">
      <w:pPr>
        <w:rPr>
          <w:rFonts w:ascii="Arial" w:hAnsi="Arial"/>
        </w:rPr>
      </w:pPr>
      <w:r w:rsidRPr="00C17038">
        <w:rPr>
          <w:rFonts w:ascii="Arial" w:hAnsi="Arial"/>
        </w:rPr>
        <w:t>Enterprise Information - Product definition data through life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ASD SSG action plan</w:t>
      </w:r>
    </w:p>
    <w:p w:rsidR="00967677" w:rsidRDefault="00967677" w:rsidP="00967677">
      <w:pPr>
        <w:pStyle w:val="Bullet"/>
        <w:rPr>
          <w:rFonts w:ascii="Arial" w:hAnsi="Arial"/>
        </w:rPr>
      </w:pPr>
      <w:r>
        <w:rPr>
          <w:rFonts w:ascii="Arial" w:hAnsi="Arial"/>
        </w:rPr>
        <w:t>General STEP action plan:</w:t>
      </w:r>
    </w:p>
    <w:p w:rsidR="00967677" w:rsidRPr="00617303" w:rsidRDefault="00967677" w:rsidP="00967677">
      <w:pPr>
        <w:pStyle w:val="Bullet"/>
        <w:numPr>
          <w:ilvl w:val="0"/>
          <w:numId w:val="11"/>
        </w:numPr>
        <w:jc w:val="both"/>
        <w:rPr>
          <w:rFonts w:ascii="Arial" w:hAnsi="Arial"/>
        </w:rPr>
      </w:pPr>
      <w:r w:rsidRPr="00617303">
        <w:rPr>
          <w:rFonts w:ascii="Arial" w:hAnsi="Arial"/>
        </w:rPr>
        <w:t>Development of ASD CAD</w:t>
      </w:r>
      <w:r>
        <w:rPr>
          <w:rFonts w:ascii="Arial" w:hAnsi="Arial"/>
        </w:rPr>
        <w:t>-CAE</w:t>
      </w:r>
      <w:r w:rsidRPr="00617303">
        <w:rPr>
          <w:rFonts w:ascii="Arial" w:hAnsi="Arial"/>
        </w:rPr>
        <w:t xml:space="preserve"> and PLM policies with supporting STEP Implementation Guidelines t</w:t>
      </w:r>
      <w:r>
        <w:rPr>
          <w:rFonts w:ascii="Arial" w:hAnsi="Arial"/>
        </w:rPr>
        <w:t>argeted at supplier marketplace;</w:t>
      </w:r>
    </w:p>
    <w:p w:rsidR="00967677" w:rsidRDefault="00967677" w:rsidP="00967677">
      <w:pPr>
        <w:pStyle w:val="Bullet"/>
        <w:numPr>
          <w:ilvl w:val="0"/>
          <w:numId w:val="11"/>
        </w:numPr>
        <w:jc w:val="both"/>
        <w:rPr>
          <w:rFonts w:ascii="Arial" w:hAnsi="Arial"/>
        </w:rPr>
      </w:pPr>
      <w:r w:rsidRPr="00617303">
        <w:rPr>
          <w:rFonts w:ascii="Arial" w:hAnsi="Arial"/>
        </w:rPr>
        <w:lastRenderedPageBreak/>
        <w:t xml:space="preserve">Adoption of relevant available ISO 10303 Application Protocols as part of </w:t>
      </w:r>
      <w:proofErr w:type="spellStart"/>
      <w:r w:rsidRPr="00617303">
        <w:rPr>
          <w:rFonts w:ascii="Arial" w:hAnsi="Arial"/>
        </w:rPr>
        <w:t>eBusiness</w:t>
      </w:r>
      <w:proofErr w:type="spellEnd"/>
      <w:r w:rsidRPr="00617303">
        <w:rPr>
          <w:rFonts w:ascii="Arial" w:hAnsi="Arial"/>
        </w:rPr>
        <w:t xml:space="preserve"> framework</w:t>
      </w:r>
      <w:r>
        <w:rPr>
          <w:rFonts w:ascii="Arial" w:hAnsi="Arial"/>
        </w:rPr>
        <w:t>;</w:t>
      </w:r>
    </w:p>
    <w:p w:rsidR="00967677" w:rsidRDefault="00967677" w:rsidP="00967677">
      <w:pPr>
        <w:numPr>
          <w:ilvl w:val="0"/>
          <w:numId w:val="11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Define use cases and test cases for multidisciplinary analysis;</w:t>
      </w:r>
    </w:p>
    <w:p w:rsidR="00967677" w:rsidRPr="00E77860" w:rsidRDefault="00967677" w:rsidP="00967677">
      <w:pPr>
        <w:numPr>
          <w:ilvl w:val="0"/>
          <w:numId w:val="11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Ensure coordination with European Community Aerospace R&amp;D projects;</w:t>
      </w:r>
    </w:p>
    <w:p w:rsidR="00967677" w:rsidRDefault="00967677" w:rsidP="00967677">
      <w:pPr>
        <w:numPr>
          <w:ilvl w:val="0"/>
          <w:numId w:val="11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Initiation and contribution to Implementer Forum (IF) for:</w:t>
      </w:r>
    </w:p>
    <w:p w:rsidR="00967677" w:rsidRDefault="00967677" w:rsidP="00967677">
      <w:pPr>
        <w:numPr>
          <w:ilvl w:val="1"/>
          <w:numId w:val="11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qualification of AP 235</w:t>
      </w:r>
      <w:r>
        <w:rPr>
          <w:rFonts w:ascii="Arial" w:hAnsi="Arial" w:cs="Arial"/>
          <w:lang w:val="en-US"/>
        </w:rPr>
        <w:t xml:space="preserve">  interfaces of PLM vendors;</w:t>
      </w:r>
    </w:p>
    <w:p w:rsidR="00967677" w:rsidRDefault="00967677" w:rsidP="00967677">
      <w:pPr>
        <w:numPr>
          <w:ilvl w:val="1"/>
          <w:numId w:val="11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development of AP 235</w:t>
      </w:r>
      <w:r>
        <w:rPr>
          <w:rFonts w:ascii="Arial" w:hAnsi="Arial" w:cs="Arial"/>
          <w:lang w:val="en-US"/>
        </w:rPr>
        <w:t xml:space="preserve"> Recommended Practices, harmonized with the other relevant Application Protocols.</w:t>
      </w:r>
    </w:p>
    <w:p w:rsidR="00967677" w:rsidRPr="005C03E7" w:rsidRDefault="00967677" w:rsidP="00967677">
      <w:pPr>
        <w:pStyle w:val="Bullet"/>
        <w:numPr>
          <w:ilvl w:val="0"/>
          <w:numId w:val="11"/>
        </w:numPr>
        <w:jc w:val="both"/>
        <w:rPr>
          <w:rFonts w:ascii="Arial" w:hAnsi="Arial"/>
        </w:rPr>
      </w:pPr>
      <w:r>
        <w:rPr>
          <w:rFonts w:ascii="Arial" w:hAnsi="Arial"/>
        </w:rPr>
        <w:t>R</w:t>
      </w:r>
      <w:r w:rsidRPr="005C03E7">
        <w:rPr>
          <w:rFonts w:ascii="Arial" w:hAnsi="Arial"/>
        </w:rPr>
        <w:t>egular follow-up during SSG component standards reviews.</w:t>
      </w:r>
    </w:p>
    <w:p w:rsidR="00A21CBD" w:rsidRDefault="00A21CBD" w:rsidP="00A21CBD">
      <w:pPr>
        <w:rPr>
          <w:rFonts w:ascii="Arial" w:hAnsi="Arial" w:cs="Arial"/>
          <w:bCs/>
        </w:rPr>
      </w:pPr>
    </w:p>
    <w:p w:rsidR="00967677" w:rsidRPr="00617303" w:rsidRDefault="00967677" w:rsidP="00967677">
      <w:pPr>
        <w:pStyle w:val="Clause"/>
        <w:rPr>
          <w:rFonts w:ascii="Arial" w:hAnsi="Arial" w:cs="Arial"/>
        </w:rPr>
      </w:pPr>
      <w:r w:rsidRPr="00617303">
        <w:rPr>
          <w:rFonts w:ascii="Arial" w:hAnsi="Arial" w:cs="Arial"/>
        </w:rPr>
        <w:t>ASD SSG Status (updated)</w:t>
      </w:r>
    </w:p>
    <w:p w:rsidR="00967677" w:rsidRPr="00617303" w:rsidRDefault="00967677" w:rsidP="0096767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This blip has been proposed dur</w:t>
      </w:r>
      <w:r>
        <w:rPr>
          <w:rFonts w:ascii="Arial" w:hAnsi="Arial" w:cs="Arial"/>
          <w:lang w:val="en-US"/>
        </w:rPr>
        <w:t>ing the SSG meeting in July 2016</w:t>
      </w:r>
      <w:r>
        <w:rPr>
          <w:rFonts w:ascii="Arial" w:hAnsi="Arial" w:cs="Arial"/>
          <w:lang w:val="en-US"/>
        </w:rPr>
        <w:t>.</w:t>
      </w:r>
    </w:p>
    <w:p w:rsidR="00A21CBD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>Adoption Plan</w:t>
      </w:r>
    </w:p>
    <w:p w:rsidR="00967677" w:rsidRPr="00617303" w:rsidRDefault="00967677" w:rsidP="00967677">
      <w:pPr>
        <w:jc w:val="both"/>
        <w:rPr>
          <w:rFonts w:ascii="Arial" w:hAnsi="Arial"/>
          <w:lang w:val="en-US"/>
        </w:rPr>
      </w:pPr>
      <w:r>
        <w:rPr>
          <w:rFonts w:ascii="Arial" w:hAnsi="Arial"/>
          <w:lang w:val="en-US"/>
        </w:rPr>
        <w:t>ASD SSG plans to adopt AP235</w:t>
      </w:r>
      <w:r>
        <w:rPr>
          <w:rFonts w:ascii="Arial" w:hAnsi="Arial"/>
          <w:lang w:val="en-US"/>
        </w:rPr>
        <w:t xml:space="preserve"> once industrial demonstration is available.</w:t>
      </w:r>
    </w:p>
    <w:p w:rsidR="00A21CBD" w:rsidRPr="00C17038" w:rsidRDefault="00A21CBD" w:rsidP="00A21CBD">
      <w:pPr>
        <w:pStyle w:val="Clause"/>
        <w:ind w:left="0" w:firstLine="0"/>
        <w:rPr>
          <w:rFonts w:ascii="Arial" w:hAnsi="Arial" w:cs="Arial"/>
          <w:b w:val="0"/>
          <w:lang w:val="en-GB"/>
        </w:rPr>
      </w:pPr>
      <w:r w:rsidRPr="00C17038">
        <w:rPr>
          <w:rFonts w:ascii="Arial" w:hAnsi="Arial" w:cs="Arial"/>
          <w:lang w:val="en-GB"/>
        </w:rPr>
        <w:t xml:space="preserve">ASD adoption statement </w:t>
      </w:r>
      <w:r w:rsidRPr="00C17038">
        <w:rPr>
          <w:rFonts w:ascii="Arial" w:hAnsi="Arial" w:cs="Arial"/>
          <w:b w:val="0"/>
          <w:lang w:val="en-GB"/>
        </w:rPr>
        <w:br/>
      </w:r>
      <w:proofErr w:type="gramStart"/>
      <w:r w:rsidR="00761933">
        <w:rPr>
          <w:rFonts w:ascii="Arial" w:hAnsi="Arial" w:cs="Arial"/>
          <w:b w:val="0"/>
          <w:lang w:val="en-GB"/>
        </w:rPr>
        <w:t>To</w:t>
      </w:r>
      <w:proofErr w:type="gramEnd"/>
      <w:r w:rsidR="00761933">
        <w:rPr>
          <w:rFonts w:ascii="Arial" w:hAnsi="Arial" w:cs="Arial"/>
          <w:b w:val="0"/>
          <w:lang w:val="en-GB"/>
        </w:rPr>
        <w:t xml:space="preserve"> be developed.</w:t>
      </w:r>
    </w:p>
    <w:p w:rsidR="00A21CBD" w:rsidRPr="00C17038" w:rsidRDefault="00A21CBD" w:rsidP="00A21CBD">
      <w:pPr>
        <w:pStyle w:val="Clause"/>
        <w:rPr>
          <w:rFonts w:ascii="Arial" w:hAnsi="Arial" w:cs="Arial"/>
          <w:lang w:val="en-GB"/>
        </w:rPr>
      </w:pPr>
      <w:r w:rsidRPr="00C17038">
        <w:rPr>
          <w:rFonts w:ascii="Arial" w:hAnsi="Arial" w:cs="Arial"/>
          <w:lang w:val="en-GB"/>
        </w:rPr>
        <w:t xml:space="preserve">ASD recommendation </w:t>
      </w:r>
    </w:p>
    <w:p w:rsidR="00A21CBD" w:rsidRPr="00C17038" w:rsidRDefault="00761933" w:rsidP="00A21CBD">
      <w:pPr>
        <w:rPr>
          <w:rFonts w:ascii="Arial" w:hAnsi="Arial"/>
        </w:rPr>
      </w:pPr>
      <w:r>
        <w:rPr>
          <w:rFonts w:ascii="Arial" w:hAnsi="Arial"/>
        </w:rPr>
        <w:t>To be developed.</w:t>
      </w:r>
    </w:p>
    <w:p w:rsidR="00A21CBD" w:rsidRPr="00C17038" w:rsidRDefault="00A21CBD" w:rsidP="00A21CBD">
      <w:pPr>
        <w:pStyle w:val="Clause"/>
        <w:ind w:left="0" w:firstLine="0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 xml:space="preserve">Link to a standards host site </w:t>
      </w:r>
    </w:p>
    <w:p w:rsidR="00A21CBD" w:rsidRPr="00C17038" w:rsidRDefault="00A21CBD" w:rsidP="00A21CBD">
      <w:pPr>
        <w:rPr>
          <w:rFonts w:ascii="Arial" w:hAnsi="Arial"/>
        </w:rPr>
      </w:pPr>
      <w:r w:rsidRPr="00C17038">
        <w:rPr>
          <w:rFonts w:ascii="Arial" w:hAnsi="Arial"/>
        </w:rPr>
        <w:t xml:space="preserve">ISO TC184/SC4 </w:t>
      </w:r>
      <w:proofErr w:type="gramStart"/>
      <w:r w:rsidRPr="00C17038">
        <w:rPr>
          <w:rFonts w:ascii="Arial" w:hAnsi="Arial"/>
        </w:rPr>
        <w:t xml:space="preserve">-  </w:t>
      </w:r>
      <w:proofErr w:type="gramEnd"/>
      <w:r w:rsidR="00112F76" w:rsidRPr="00C17038">
        <w:fldChar w:fldCharType="begin"/>
      </w:r>
      <w:r w:rsidR="00112F76" w:rsidRPr="00C17038">
        <w:instrText xml:space="preserve"> HYPERLINK "http://www.tc184-sc4.org" </w:instrText>
      </w:r>
      <w:r w:rsidR="00112F76" w:rsidRPr="00C17038">
        <w:fldChar w:fldCharType="separate"/>
      </w:r>
      <w:r w:rsidRPr="00C17038">
        <w:rPr>
          <w:rStyle w:val="Lienhypertexte"/>
          <w:rFonts w:ascii="Arial" w:hAnsi="Arial"/>
        </w:rPr>
        <w:t>http://www.tc184-sc4.org</w:t>
      </w:r>
      <w:r w:rsidR="00112F76" w:rsidRPr="00C17038">
        <w:rPr>
          <w:rStyle w:val="Lienhypertexte"/>
          <w:rFonts w:ascii="Arial" w:hAnsi="Arial"/>
        </w:rPr>
        <w:fldChar w:fldCharType="end"/>
      </w:r>
      <w:r w:rsidRPr="00C17038">
        <w:rPr>
          <w:rFonts w:ascii="Arial" w:hAnsi="Arial"/>
        </w:rPr>
        <w:t xml:space="preserve"> </w:t>
      </w:r>
    </w:p>
    <w:p w:rsidR="00A21CBD" w:rsidRPr="00C17038" w:rsidRDefault="00A21CBD" w:rsidP="00A21CBD">
      <w:pPr>
        <w:pStyle w:val="Clause"/>
        <w:rPr>
          <w:rFonts w:ascii="Arial" w:hAnsi="Arial"/>
          <w:lang w:val="en-GB"/>
        </w:rPr>
      </w:pPr>
      <w:r w:rsidRPr="00C17038">
        <w:rPr>
          <w:rFonts w:ascii="Arial" w:hAnsi="Arial"/>
          <w:lang w:val="en-GB"/>
        </w:rPr>
        <w:t xml:space="preserve">Link to supporting material </w:t>
      </w:r>
    </w:p>
    <w:p w:rsidR="00A21CBD" w:rsidRPr="00C17038" w:rsidRDefault="00761933" w:rsidP="00A21CBD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AP 235 EXPRESS Schema and Programming Libraries on </w:t>
      </w:r>
      <w:proofErr w:type="spellStart"/>
      <w:r>
        <w:rPr>
          <w:rFonts w:ascii="Arial" w:hAnsi="Arial" w:cs="Arial"/>
        </w:rPr>
        <w:t>STEPTools</w:t>
      </w:r>
      <w:proofErr w:type="spellEnd"/>
      <w:r>
        <w:rPr>
          <w:rFonts w:ascii="Arial" w:hAnsi="Arial" w:cs="Arial"/>
        </w:rPr>
        <w:t xml:space="preserve"> website, </w:t>
      </w:r>
      <w:hyperlink r:id="rId10" w:history="1">
        <w:r w:rsidRPr="00761933">
          <w:rPr>
            <w:rStyle w:val="Lienhypertexte"/>
            <w:rFonts w:ascii="Arial" w:hAnsi="Arial" w:cs="Arial"/>
          </w:rPr>
          <w:t>here</w:t>
        </w:r>
      </w:hyperlink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</w:p>
    <w:p w:rsidR="00A21CBD" w:rsidRPr="00C17038" w:rsidRDefault="00A21CBD" w:rsidP="00A21CBD">
      <w:pPr>
        <w:rPr>
          <w:rFonts w:ascii="Arial" w:hAnsi="Arial" w:cs="Arial"/>
        </w:rPr>
      </w:pPr>
    </w:p>
    <w:p w:rsidR="00B77624" w:rsidRPr="00C17038" w:rsidRDefault="00B77624"/>
    <w:sectPr w:rsidR="00B77624" w:rsidRPr="00C17038">
      <w:headerReference w:type="default" r:id="rId11"/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F76" w:rsidRDefault="00112F76" w:rsidP="00A21CBD">
      <w:r>
        <w:separator/>
      </w:r>
    </w:p>
  </w:endnote>
  <w:endnote w:type="continuationSeparator" w:id="0">
    <w:p w:rsidR="00112F76" w:rsidRDefault="00112F76" w:rsidP="00A21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02" w:rsidRDefault="00761933">
    <w:pPr>
      <w:pStyle w:val="AIAHeader"/>
      <w:rPr>
        <w:sz w:val="20"/>
      </w:rPr>
    </w:pPr>
    <w:r>
      <w:rPr>
        <w:rFonts w:ascii="Arial" w:hAnsi="Arial"/>
        <w:b w:val="0"/>
        <w:sz w:val="20"/>
      </w:rPr>
      <w:t>AP235</w:t>
    </w:r>
    <w:r>
      <w:rPr>
        <w:rFonts w:ascii="Arial" w:hAnsi="Arial"/>
        <w:b w:val="0"/>
        <w:sz w:val="20"/>
      </w:rPr>
      <w:tab/>
    </w:r>
    <w:r w:rsidR="00AA6010">
      <w:rPr>
        <w:rFonts w:ascii="Arial" w:hAnsi="Arial"/>
        <w:b w:val="0"/>
        <w:sz w:val="20"/>
      </w:rPr>
      <w:t xml:space="preserve"> </w:t>
    </w:r>
    <w:r w:rsidR="00A21CBD">
      <w:rPr>
        <w:rFonts w:ascii="Arial" w:hAnsi="Arial"/>
        <w:b w:val="0"/>
        <w:sz w:val="20"/>
      </w:rPr>
      <w:tab/>
    </w:r>
    <w:r>
      <w:rPr>
        <w:rFonts w:ascii="Arial" w:hAnsi="Arial"/>
        <w:b w:val="0"/>
        <w:sz w:val="20"/>
      </w:rPr>
      <w:tab/>
    </w:r>
    <w:r w:rsidR="00AA6010">
      <w:rPr>
        <w:rFonts w:ascii="Arial" w:hAnsi="Arial"/>
        <w:b w:val="0"/>
        <w:sz w:val="20"/>
      </w:rPr>
      <w:t xml:space="preserve">Page </w:t>
    </w:r>
    <w:r w:rsidR="00AA6010">
      <w:rPr>
        <w:rStyle w:val="Numrodepage"/>
        <w:rFonts w:ascii="Arial" w:hAnsi="Arial"/>
        <w:b w:val="0"/>
        <w:sz w:val="20"/>
        <w:lang w:val="en-GB"/>
      </w:rPr>
      <w:fldChar w:fldCharType="begin"/>
    </w:r>
    <w:r w:rsidR="00AA6010">
      <w:rPr>
        <w:rStyle w:val="Numrodepage"/>
        <w:rFonts w:ascii="Arial" w:hAnsi="Arial"/>
        <w:b w:val="0"/>
        <w:sz w:val="20"/>
        <w:lang w:val="en-GB"/>
      </w:rPr>
      <w:instrText xml:space="preserve"> PAGE </w:instrText>
    </w:r>
    <w:r w:rsidR="00AA6010">
      <w:rPr>
        <w:rStyle w:val="Numrodepage"/>
        <w:rFonts w:ascii="Arial" w:hAnsi="Arial"/>
        <w:b w:val="0"/>
        <w:sz w:val="20"/>
        <w:lang w:val="en-GB"/>
      </w:rPr>
      <w:fldChar w:fldCharType="separate"/>
    </w:r>
    <w:r w:rsidR="00967677">
      <w:rPr>
        <w:rStyle w:val="Numrodepage"/>
        <w:rFonts w:ascii="Arial" w:hAnsi="Arial"/>
        <w:b w:val="0"/>
        <w:noProof/>
        <w:sz w:val="20"/>
        <w:lang w:val="en-GB"/>
      </w:rPr>
      <w:t>1</w:t>
    </w:r>
    <w:r w:rsidR="00AA6010">
      <w:rPr>
        <w:rStyle w:val="Numrodepage"/>
        <w:rFonts w:ascii="Arial" w:hAnsi="Arial"/>
        <w:b w:val="0"/>
        <w:sz w:val="20"/>
        <w:lang w:val="en-GB"/>
      </w:rPr>
      <w:fldChar w:fldCharType="end"/>
    </w:r>
    <w:r w:rsidR="00A21CBD">
      <w:rPr>
        <w:rStyle w:val="Numrodepage"/>
        <w:rFonts w:ascii="Arial" w:hAnsi="Arial"/>
        <w:b w:val="0"/>
        <w:sz w:val="20"/>
        <w:lang w:val="en-GB"/>
      </w:rPr>
      <w:tab/>
    </w:r>
    <w:r w:rsidR="00A21CBD"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>Revision Date:  2016-09</w:t>
    </w:r>
    <w:r w:rsidR="00AA6010">
      <w:rPr>
        <w:rStyle w:val="Numrodepage"/>
        <w:rFonts w:ascii="Arial" w:hAnsi="Arial"/>
        <w:b w:val="0"/>
        <w:sz w:val="20"/>
        <w:lang w:val="en-GB"/>
      </w:rPr>
      <w:t>-</w:t>
    </w:r>
    <w:r>
      <w:rPr>
        <w:rStyle w:val="Numrodepage"/>
        <w:rFonts w:ascii="Arial" w:hAnsi="Arial"/>
        <w:b w:val="0"/>
        <w:sz w:val="20"/>
        <w:lang w:val="en-GB"/>
      </w:rPr>
      <w:t>06</w:t>
    </w:r>
    <w:r>
      <w:rPr>
        <w:rStyle w:val="Numrodepage"/>
        <w:rFonts w:ascii="Arial" w:hAnsi="Arial"/>
        <w:b w:val="0"/>
        <w:sz w:val="20"/>
        <w:lang w:val="en-GB"/>
      </w:rPr>
      <w:tab/>
    </w:r>
    <w:r>
      <w:rPr>
        <w:rStyle w:val="Numrodepage"/>
        <w:rFonts w:ascii="Arial" w:hAnsi="Arial"/>
        <w:b w:val="0"/>
        <w:sz w:val="20"/>
        <w:lang w:val="en-GB"/>
      </w:rPr>
      <w:tab/>
      <w:t>Copyright © 2016</w:t>
    </w:r>
    <w:r w:rsidR="00A21CBD" w:rsidRPr="00B436BA">
      <w:rPr>
        <w:rStyle w:val="Numrodepage"/>
        <w:rFonts w:ascii="Arial" w:hAnsi="Arial"/>
        <w:b w:val="0"/>
        <w:sz w:val="20"/>
        <w:lang w:val="en-GB"/>
      </w:rPr>
      <w:t xml:space="preserve"> ASD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F76" w:rsidRDefault="00112F76" w:rsidP="00A21CBD">
      <w:r>
        <w:separator/>
      </w:r>
    </w:p>
  </w:footnote>
  <w:footnote w:type="continuationSeparator" w:id="0">
    <w:p w:rsidR="00112F76" w:rsidRDefault="00112F76" w:rsidP="00A21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A02" w:rsidRDefault="00AA6010">
    <w:pPr>
      <w:pStyle w:val="En-tte"/>
      <w:tabs>
        <w:tab w:val="clear" w:pos="8640"/>
        <w:tab w:val="right" w:pos="9540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4A519B91" wp14:editId="37C9EF81">
          <wp:extent cx="4181475" cy="533400"/>
          <wp:effectExtent l="0" t="0" r="9525" b="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81475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58F5FBEE" wp14:editId="6FCED205">
          <wp:extent cx="1657350" cy="561975"/>
          <wp:effectExtent l="0" t="0" r="0" b="9525"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712A02" w:rsidRDefault="00AA6010">
    <w:pPr>
      <w:pStyle w:val="En-tte"/>
      <w:jc w:val="center"/>
      <w:rPr>
        <w:rFonts w:ascii="Arial" w:hAnsi="Arial"/>
      </w:rPr>
    </w:pPr>
    <w:r>
      <w:rPr>
        <w:rFonts w:ascii="Arial" w:hAnsi="Arial"/>
      </w:rPr>
      <w:t>Technology Radar Element Description</w:t>
    </w:r>
  </w:p>
  <w:p w:rsidR="00712A02" w:rsidRDefault="00112F7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C48E6"/>
    <w:multiLevelType w:val="hybridMultilevel"/>
    <w:tmpl w:val="FF749616"/>
    <w:lvl w:ilvl="0" w:tplc="DA64B9F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E29C1"/>
    <w:multiLevelType w:val="hybridMultilevel"/>
    <w:tmpl w:val="04B617CE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796FF0"/>
    <w:multiLevelType w:val="hybridMultilevel"/>
    <w:tmpl w:val="36AA7B26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22D12CB"/>
    <w:multiLevelType w:val="hybridMultilevel"/>
    <w:tmpl w:val="43A0C67E"/>
    <w:lvl w:ilvl="0" w:tplc="FFFFFFFF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312DD7"/>
    <w:multiLevelType w:val="hybridMultilevel"/>
    <w:tmpl w:val="8E6AFDF8"/>
    <w:lvl w:ilvl="0" w:tplc="9C341B8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87539E"/>
    <w:multiLevelType w:val="hybridMultilevel"/>
    <w:tmpl w:val="B630BD3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pStyle w:val="Numbered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7C93579"/>
    <w:multiLevelType w:val="hybridMultilevel"/>
    <w:tmpl w:val="3F6C71A6"/>
    <w:lvl w:ilvl="0" w:tplc="DA64B9F2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881989"/>
    <w:multiLevelType w:val="hybridMultilevel"/>
    <w:tmpl w:val="824650F6"/>
    <w:lvl w:ilvl="0" w:tplc="F6FA711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9317BAB"/>
    <w:multiLevelType w:val="hybridMultilevel"/>
    <w:tmpl w:val="44DE8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52970"/>
    <w:multiLevelType w:val="hybridMultilevel"/>
    <w:tmpl w:val="5B1A52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3A49B8"/>
    <w:multiLevelType w:val="hybridMultilevel"/>
    <w:tmpl w:val="A10CB936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33E6364"/>
    <w:multiLevelType w:val="hybridMultilevel"/>
    <w:tmpl w:val="E3A8449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341B8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7"/>
  </w:num>
  <w:num w:numId="4">
    <w:abstractNumId w:val="2"/>
  </w:num>
  <w:num w:numId="5">
    <w:abstractNumId w:val="4"/>
  </w:num>
  <w:num w:numId="6">
    <w:abstractNumId w:val="1"/>
  </w:num>
  <w:num w:numId="7">
    <w:abstractNumId w:val="10"/>
  </w:num>
  <w:num w:numId="8">
    <w:abstractNumId w:val="8"/>
  </w:num>
  <w:num w:numId="9">
    <w:abstractNumId w:val="0"/>
  </w:num>
  <w:num w:numId="10">
    <w:abstractNumId w:val="6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CBD"/>
    <w:rsid w:val="000A7832"/>
    <w:rsid w:val="000D2F0C"/>
    <w:rsid w:val="00112F76"/>
    <w:rsid w:val="003A1493"/>
    <w:rsid w:val="00423319"/>
    <w:rsid w:val="00545426"/>
    <w:rsid w:val="00761933"/>
    <w:rsid w:val="00967677"/>
    <w:rsid w:val="00A21CBD"/>
    <w:rsid w:val="00AA6010"/>
    <w:rsid w:val="00B77624"/>
    <w:rsid w:val="00C17038"/>
    <w:rsid w:val="00C40AEC"/>
    <w:rsid w:val="00F2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A21CBD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A21CBD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A21CBD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A21CBD"/>
    <w:rPr>
      <w:lang w:val="en-US"/>
    </w:rPr>
  </w:style>
  <w:style w:type="character" w:styleId="Lienhypertexte">
    <w:name w:val="Hyperlink"/>
    <w:semiHidden/>
    <w:rsid w:val="00A21CBD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A21CBD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semiHidden/>
    <w:rsid w:val="00A21CB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ieddepage">
    <w:name w:val="footer"/>
    <w:basedOn w:val="Normal"/>
    <w:link w:val="PieddepageCar"/>
    <w:semiHidden/>
    <w:rsid w:val="00A21CBD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semiHidden/>
    <w:rsid w:val="00A21CB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A21CBD"/>
  </w:style>
  <w:style w:type="paragraph" w:styleId="Textedebulles">
    <w:name w:val="Balloon Text"/>
    <w:basedOn w:val="Normal"/>
    <w:link w:val="TextedebullesCar"/>
    <w:uiPriority w:val="99"/>
    <w:semiHidden/>
    <w:unhideWhenUsed/>
    <w:rsid w:val="00A21CB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1CBD"/>
    <w:rPr>
      <w:rFonts w:ascii="Tahoma" w:eastAsia="Times New Roman" w:hAnsi="Tahoma" w:cs="Tahoma"/>
      <w:sz w:val="16"/>
      <w:szCs w:val="16"/>
      <w:lang w:eastAsia="en-GB"/>
    </w:rPr>
  </w:style>
  <w:style w:type="paragraph" w:styleId="Paragraphedeliste">
    <w:name w:val="List Paragraph"/>
    <w:basedOn w:val="Normal"/>
    <w:uiPriority w:val="34"/>
    <w:qFormat/>
    <w:rsid w:val="00C17038"/>
    <w:pPr>
      <w:ind w:left="720"/>
      <w:contextualSpacing/>
    </w:pPr>
  </w:style>
  <w:style w:type="paragraph" w:customStyle="1" w:styleId="Numbered">
    <w:name w:val="Numbered"/>
    <w:basedOn w:val="Normal"/>
    <w:rsid w:val="00967677"/>
    <w:pPr>
      <w:numPr>
        <w:ilvl w:val="1"/>
        <w:numId w:val="12"/>
      </w:numPr>
      <w:tabs>
        <w:tab w:val="left" w:pos="567"/>
      </w:tabs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C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AHeader">
    <w:name w:val="AIAHeader"/>
    <w:basedOn w:val="Normal"/>
    <w:rsid w:val="00A21CBD"/>
    <w:rPr>
      <w:b/>
      <w:bCs/>
      <w:sz w:val="28"/>
      <w:szCs w:val="28"/>
      <w:lang w:val="en-US"/>
    </w:rPr>
  </w:style>
  <w:style w:type="paragraph" w:customStyle="1" w:styleId="Clause">
    <w:name w:val="Clause"/>
    <w:basedOn w:val="Normal"/>
    <w:rsid w:val="00A21CBD"/>
    <w:pPr>
      <w:keepNext/>
      <w:spacing w:before="240"/>
      <w:ind w:left="357" w:hanging="357"/>
    </w:pPr>
    <w:rPr>
      <w:b/>
      <w:bCs/>
      <w:lang w:val="en-US"/>
    </w:rPr>
  </w:style>
  <w:style w:type="paragraph" w:customStyle="1" w:styleId="Subclause">
    <w:name w:val="Subclause"/>
    <w:basedOn w:val="Normal"/>
    <w:rsid w:val="00A21CBD"/>
    <w:pPr>
      <w:spacing w:before="120"/>
    </w:pPr>
    <w:rPr>
      <w:bCs/>
      <w:lang w:val="en-US"/>
    </w:rPr>
  </w:style>
  <w:style w:type="paragraph" w:customStyle="1" w:styleId="Bullet">
    <w:name w:val="Bullet"/>
    <w:basedOn w:val="Normal"/>
    <w:rsid w:val="00A21CBD"/>
    <w:rPr>
      <w:lang w:val="en-US"/>
    </w:rPr>
  </w:style>
  <w:style w:type="character" w:styleId="Lienhypertexte">
    <w:name w:val="Hyperlink"/>
    <w:semiHidden/>
    <w:rsid w:val="00A21CBD"/>
    <w:rPr>
      <w:color w:val="0000FF"/>
      <w:u w:val="single"/>
    </w:rPr>
  </w:style>
  <w:style w:type="paragraph" w:styleId="En-tte">
    <w:name w:val="header"/>
    <w:basedOn w:val="Normal"/>
    <w:link w:val="En-tteCar"/>
    <w:semiHidden/>
    <w:rsid w:val="00A21CBD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semiHidden/>
    <w:rsid w:val="00A21CBD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Pieddepage">
    <w:name w:val="footer"/>
    <w:basedOn w:val="Normal"/>
    <w:link w:val="PieddepageCar"/>
    <w:semiHidden/>
    <w:rsid w:val="00A21CBD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semiHidden/>
    <w:rsid w:val="00A21CB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Numrodepage">
    <w:name w:val="page number"/>
    <w:basedOn w:val="Policepardfaut"/>
    <w:rsid w:val="00A21CBD"/>
  </w:style>
  <w:style w:type="paragraph" w:styleId="Textedebulles">
    <w:name w:val="Balloon Text"/>
    <w:basedOn w:val="Normal"/>
    <w:link w:val="TextedebullesCar"/>
    <w:uiPriority w:val="99"/>
    <w:semiHidden/>
    <w:unhideWhenUsed/>
    <w:rsid w:val="00A21CB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21CBD"/>
    <w:rPr>
      <w:rFonts w:ascii="Tahoma" w:eastAsia="Times New Roman" w:hAnsi="Tahoma" w:cs="Tahoma"/>
      <w:sz w:val="16"/>
      <w:szCs w:val="16"/>
      <w:lang w:eastAsia="en-GB"/>
    </w:rPr>
  </w:style>
  <w:style w:type="paragraph" w:styleId="Paragraphedeliste">
    <w:name w:val="List Paragraph"/>
    <w:basedOn w:val="Normal"/>
    <w:uiPriority w:val="34"/>
    <w:qFormat/>
    <w:rsid w:val="00C17038"/>
    <w:pPr>
      <w:ind w:left="720"/>
      <w:contextualSpacing/>
    </w:pPr>
  </w:style>
  <w:style w:type="paragraph" w:customStyle="1" w:styleId="Numbered">
    <w:name w:val="Numbered"/>
    <w:basedOn w:val="Normal"/>
    <w:rsid w:val="00967677"/>
    <w:pPr>
      <w:numPr>
        <w:ilvl w:val="1"/>
        <w:numId w:val="12"/>
      </w:numPr>
      <w:tabs>
        <w:tab w:val="left" w:pos="567"/>
      </w:tabs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3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6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7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09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198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o.org/iso/catalogue_detail.htm?csnumber=4414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steptools.com/support/stdev_docs/express/ap235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o.org/iso/home/store/catalogue_tc/catalogue_detail.htm?csnumber=60282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EADS</Company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Baudier, Yves</dc:creator>
  <cp:lastModifiedBy>Baudier, Yves</cp:lastModifiedBy>
  <cp:revision>2</cp:revision>
  <dcterms:created xsi:type="dcterms:W3CDTF">2016-09-06T12:05:00Z</dcterms:created>
  <dcterms:modified xsi:type="dcterms:W3CDTF">2016-09-06T13:54:00Z</dcterms:modified>
</cp:coreProperties>
</file>