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4DF" w:rsidRDefault="00D844DF" w:rsidP="00D66997">
      <w:pPr>
        <w:pStyle w:val="AIAHeader"/>
        <w:ind w:left="1440" w:hanging="1440"/>
        <w:rPr>
          <w:rFonts w:ascii="Arial" w:hAnsi="Arial"/>
        </w:rPr>
      </w:pPr>
    </w:p>
    <w:p w:rsidR="00D66997" w:rsidRPr="004E2211" w:rsidRDefault="00FC39AA" w:rsidP="00D66997">
      <w:pPr>
        <w:pStyle w:val="AIAHeader"/>
        <w:ind w:left="1440" w:hanging="1440"/>
        <w:rPr>
          <w:rFonts w:ascii="Arial" w:hAnsi="Arial"/>
        </w:rPr>
      </w:pPr>
      <w:r>
        <w:rPr>
          <w:rFonts w:ascii="Arial" w:hAnsi="Arial"/>
        </w:rPr>
        <w:t>UAF</w:t>
      </w:r>
      <w:r w:rsidR="00D66997" w:rsidRPr="004E2211">
        <w:rPr>
          <w:rFonts w:ascii="Arial" w:hAnsi="Arial"/>
        </w:rPr>
        <w:t xml:space="preserve">  </w:t>
      </w:r>
      <w:r w:rsidR="00D66997" w:rsidRPr="004E2211">
        <w:rPr>
          <w:rFonts w:ascii="Arial" w:hAnsi="Arial"/>
        </w:rPr>
        <w:tab/>
      </w:r>
      <w:r>
        <w:rPr>
          <w:rFonts w:ascii="Arial" w:eastAsia="+mn-ea" w:hAnsi="Arial" w:cs="+mn-cs"/>
          <w:color w:val="000000"/>
        </w:rPr>
        <w:t>OMG Unified Architecture Framework</w:t>
      </w:r>
      <w:r w:rsidR="00D66997">
        <w:rPr>
          <w:rFonts w:ascii="Arial" w:eastAsia="+mn-ea" w:hAnsi="Arial" w:cs="+mn-cs"/>
          <w:color w:val="000000"/>
          <w:sz w:val="36"/>
          <w:szCs w:val="36"/>
        </w:rPr>
        <w:t xml:space="preserve"> </w:t>
      </w:r>
    </w:p>
    <w:p w:rsidR="00D66997" w:rsidRPr="004E2211" w:rsidRDefault="00D66997" w:rsidP="00B664B5">
      <w:pPr>
        <w:pStyle w:val="Clause"/>
        <w:spacing w:before="360" w:after="120"/>
        <w:rPr>
          <w:rFonts w:ascii="Arial" w:hAnsi="Arial"/>
        </w:rPr>
      </w:pPr>
      <w:r w:rsidRPr="004E2211">
        <w:rPr>
          <w:rFonts w:ascii="Arial" w:hAnsi="Arial"/>
        </w:rPr>
        <w:t>Abstract</w:t>
      </w:r>
    </w:p>
    <w:p w:rsidR="00D66997" w:rsidRDefault="00F21F73" w:rsidP="00A33934">
      <w:pPr>
        <w:pStyle w:val="Default"/>
        <w:jc w:val="both"/>
      </w:pPr>
      <w:r>
        <w:t xml:space="preserve">The Unified Architecture Framework (UAF) is a generic architecture framework building on UPDM (the Unified Profile for </w:t>
      </w:r>
      <w:proofErr w:type="spellStart"/>
      <w:r>
        <w:t>DoDAF</w:t>
      </w:r>
      <w:proofErr w:type="spellEnd"/>
      <w:r>
        <w:t xml:space="preserve"> and MODAF) and on existing architecture frameworks, including </w:t>
      </w:r>
      <w:proofErr w:type="spellStart"/>
      <w:r>
        <w:t>DoDAF</w:t>
      </w:r>
      <w:proofErr w:type="spellEnd"/>
      <w:r>
        <w:t xml:space="preserve"> (</w:t>
      </w:r>
      <w:proofErr w:type="spellStart"/>
      <w:r>
        <w:t>DoD</w:t>
      </w:r>
      <w:proofErr w:type="spellEnd"/>
      <w:r>
        <w:t xml:space="preserve"> Architecture Framework), MODAF (UK Ministry of </w:t>
      </w:r>
      <w:proofErr w:type="spellStart"/>
      <w:r>
        <w:t>Defence</w:t>
      </w:r>
      <w:proofErr w:type="spellEnd"/>
      <w:r>
        <w:t xml:space="preserve"> Architecture Framework) and NAF (NATO Architecture Framework).</w:t>
      </w:r>
    </w:p>
    <w:p w:rsidR="00DD14CB" w:rsidRDefault="00DD14CB" w:rsidP="00A33934">
      <w:pPr>
        <w:pStyle w:val="Default"/>
        <w:jc w:val="both"/>
      </w:pPr>
    </w:p>
    <w:p w:rsidR="00F21F73" w:rsidRDefault="00935615" w:rsidP="00A33934">
      <w:pPr>
        <w:pStyle w:val="Default"/>
        <w:jc w:val="both"/>
      </w:pPr>
      <w:r>
        <w:t>UAF</w:t>
      </w:r>
      <w:r w:rsidR="0098392A">
        <w:t xml:space="preserve"> is aligned with ISO 42010 (Architecture Description) and</w:t>
      </w:r>
      <w:r>
        <w:t xml:space="preserve"> includes three</w:t>
      </w:r>
      <w:r w:rsidR="00F21F73">
        <w:t xml:space="preserve"> components:</w:t>
      </w:r>
    </w:p>
    <w:p w:rsidR="00935615" w:rsidRDefault="004D2D90" w:rsidP="00F21F73">
      <w:pPr>
        <w:pStyle w:val="Default"/>
        <w:numPr>
          <w:ilvl w:val="0"/>
          <w:numId w:val="4"/>
        </w:numPr>
        <w:jc w:val="both"/>
      </w:pPr>
      <w:r>
        <w:t>P</w:t>
      </w:r>
      <w:r w:rsidR="0098392A">
        <w:t xml:space="preserve">redefined </w:t>
      </w:r>
      <w:r w:rsidR="00935615">
        <w:t>viewpoints and levels of a</w:t>
      </w:r>
      <w:r>
        <w:t>bstraction, organized in a grid:</w:t>
      </w:r>
    </w:p>
    <w:p w:rsidR="004D2D90" w:rsidRDefault="004D2D90" w:rsidP="004D2D90">
      <w:pPr>
        <w:pStyle w:val="Default"/>
        <w:numPr>
          <w:ilvl w:val="1"/>
          <w:numId w:val="4"/>
        </w:numPr>
        <w:jc w:val="both"/>
      </w:pPr>
      <w:r>
        <w:t>Domains: Metadata, Strategic, Operational, Services, etc.</w:t>
      </w:r>
    </w:p>
    <w:p w:rsidR="004D2D90" w:rsidRDefault="004D2D90" w:rsidP="004D2D90">
      <w:pPr>
        <w:pStyle w:val="Default"/>
        <w:numPr>
          <w:ilvl w:val="1"/>
          <w:numId w:val="4"/>
        </w:numPr>
        <w:jc w:val="both"/>
      </w:pPr>
      <w:r>
        <w:t>Model kinds: Taxonomy, Structure, Connectivity, Processes, etc.</w:t>
      </w:r>
    </w:p>
    <w:p w:rsidR="00F21F73" w:rsidRDefault="00F21F73" w:rsidP="00F21F73">
      <w:pPr>
        <w:pStyle w:val="Default"/>
        <w:numPr>
          <w:ilvl w:val="0"/>
          <w:numId w:val="4"/>
        </w:numPr>
        <w:jc w:val="both"/>
      </w:pPr>
      <w:r>
        <w:t>The UAF Domain Meta-Model (UAF DMM)</w:t>
      </w:r>
      <w:r w:rsidR="0098392A">
        <w:t xml:space="preserve"> is an open and non-implementation specific meta-model (e.g. </w:t>
      </w:r>
      <w:r w:rsidR="00DD14CB">
        <w:t xml:space="preserve">non-UML tool vendors can </w:t>
      </w:r>
      <w:r w:rsidR="0098392A">
        <w:t>implement it). The UAF DDM is</w:t>
      </w:r>
      <w:r w:rsidR="00DD14CB">
        <w:t xml:space="preserve"> structured on </w:t>
      </w:r>
      <w:r w:rsidR="0098392A">
        <w:t>the above</w:t>
      </w:r>
      <w:r w:rsidR="00DD14CB">
        <w:t xml:space="preserve"> grid </w:t>
      </w:r>
      <w:r w:rsidR="0098392A">
        <w:t>and</w:t>
      </w:r>
      <w:r w:rsidR="00DD14CB">
        <w:t xml:space="preserve"> provides a basis for semantic interoperability </w:t>
      </w:r>
      <w:r w:rsidR="002F70CA">
        <w:t>between architecture stakeholders and developers.</w:t>
      </w:r>
    </w:p>
    <w:p w:rsidR="00F21F73" w:rsidRDefault="00F21F73" w:rsidP="00F21F73">
      <w:pPr>
        <w:pStyle w:val="Default"/>
        <w:numPr>
          <w:ilvl w:val="0"/>
          <w:numId w:val="4"/>
        </w:numPr>
        <w:jc w:val="both"/>
      </w:pPr>
      <w:r>
        <w:t>The UAF Profile (UAFP)</w:t>
      </w:r>
      <w:r w:rsidR="00DD14CB">
        <w:t xml:space="preserve">, a standard UML profile that can be used to implement the UAF in a UML (or </w:t>
      </w:r>
      <w:proofErr w:type="spellStart"/>
      <w:r w:rsidR="00DD14CB">
        <w:t>SysML</w:t>
      </w:r>
      <w:proofErr w:type="spellEnd"/>
      <w:r w:rsidR="00DD14CB">
        <w:t>) tool.</w:t>
      </w:r>
    </w:p>
    <w:p w:rsidR="000D3B8A" w:rsidRDefault="000D3B8A" w:rsidP="000D3B8A">
      <w:pPr>
        <w:pStyle w:val="Default"/>
        <w:jc w:val="both"/>
      </w:pPr>
    </w:p>
    <w:p w:rsidR="000D3B8A" w:rsidRDefault="000D3B8A" w:rsidP="000D3B8A">
      <w:pPr>
        <w:pStyle w:val="Default"/>
        <w:jc w:val="both"/>
      </w:pPr>
      <w:r>
        <w:t>NB: UAF supersedes UPDM</w:t>
      </w:r>
      <w:r w:rsidR="001072FF">
        <w:t xml:space="preserve"> 2.1.1</w:t>
      </w:r>
      <w:r w:rsidR="004D2D90">
        <w:t xml:space="preserve"> (also registered as </w:t>
      </w:r>
      <w:r>
        <w:t>ISO/IEC 19513:2017</w:t>
      </w:r>
      <w:r w:rsidR="004D2D90">
        <w:t>)</w:t>
      </w:r>
      <w:r>
        <w:t xml:space="preserve">. Compared to </w:t>
      </w:r>
      <w:r w:rsidR="004D2D90">
        <w:t xml:space="preserve">UPDM 2.1.1, UAF 1.0 </w:t>
      </w:r>
      <w:r>
        <w:t xml:space="preserve">provides </w:t>
      </w:r>
      <w:r w:rsidR="004D2D90">
        <w:t xml:space="preserve">some </w:t>
      </w:r>
      <w:r w:rsidR="006431F6">
        <w:t>extensions</w:t>
      </w:r>
      <w:r>
        <w:t xml:space="preserve"> </w:t>
      </w:r>
      <w:r w:rsidR="004D2D90">
        <w:t xml:space="preserve">(e.g. </w:t>
      </w:r>
      <w:r w:rsidR="0039781F">
        <w:t>Security, Systems of Systems, Actual Resources</w:t>
      </w:r>
      <w:r>
        <w:t xml:space="preserve"> and Human views</w:t>
      </w:r>
      <w:r w:rsidR="004D2D90">
        <w:t>)</w:t>
      </w:r>
      <w:r>
        <w:t xml:space="preserve">. </w:t>
      </w:r>
    </w:p>
    <w:p w:rsidR="00D66997" w:rsidRPr="004E2211" w:rsidRDefault="00D66997" w:rsidP="00B664B5">
      <w:pPr>
        <w:pStyle w:val="Clause"/>
        <w:spacing w:before="360" w:after="120"/>
        <w:rPr>
          <w:rFonts w:ascii="Arial" w:hAnsi="Arial"/>
        </w:rPr>
      </w:pPr>
      <w:r w:rsidRPr="004E2211">
        <w:rPr>
          <w:rFonts w:ascii="Arial" w:hAnsi="Arial"/>
        </w:rPr>
        <w:t xml:space="preserve">Responsible </w:t>
      </w:r>
      <w:r>
        <w:rPr>
          <w:rFonts w:ascii="Arial" w:hAnsi="Arial"/>
        </w:rPr>
        <w:t>O</w:t>
      </w:r>
      <w:r w:rsidRPr="004E2211">
        <w:rPr>
          <w:rFonts w:ascii="Arial" w:hAnsi="Arial"/>
        </w:rPr>
        <w:t>rganization</w:t>
      </w:r>
    </w:p>
    <w:p w:rsidR="0083131F" w:rsidRDefault="0083131F" w:rsidP="0083131F">
      <w:pPr>
        <w:jc w:val="both"/>
        <w:rPr>
          <w:rFonts w:ascii="Arial" w:hAnsi="Arial" w:cs="Arial"/>
        </w:rPr>
      </w:pPr>
      <w:r w:rsidRPr="00110981">
        <w:rPr>
          <w:rFonts w:ascii="Arial" w:hAnsi="Arial" w:cs="Arial"/>
        </w:rPr>
        <w:t xml:space="preserve">Object Management Group </w:t>
      </w:r>
      <w:r>
        <w:rPr>
          <w:rFonts w:ascii="Arial" w:hAnsi="Arial" w:cs="Arial"/>
        </w:rPr>
        <w:t xml:space="preserve">(OMG), </w:t>
      </w:r>
      <w:r w:rsidRPr="0083131F">
        <w:rPr>
          <w:rFonts w:ascii="Arial" w:hAnsi="Arial" w:cs="Arial"/>
        </w:rPr>
        <w:t>an international, open membership, not-for-profit technology standards consortium</w:t>
      </w:r>
      <w:r>
        <w:rPr>
          <w:rFonts w:ascii="Arial" w:hAnsi="Arial" w:cs="Arial"/>
        </w:rPr>
        <w:t xml:space="preserve"> (</w:t>
      </w:r>
      <w:hyperlink r:id="rId7" w:history="1">
        <w:r w:rsidRPr="00DB491D">
          <w:rPr>
            <w:rStyle w:val="Lienhypertexte"/>
            <w:rFonts w:ascii="Arial" w:hAnsi="Arial" w:cs="Arial"/>
          </w:rPr>
          <w:t>www.omg.org</w:t>
        </w:r>
      </w:hyperlink>
      <w:r>
        <w:rPr>
          <w:rFonts w:ascii="Arial" w:hAnsi="Arial" w:cs="Arial"/>
        </w:rPr>
        <w:t xml:space="preserve">). </w:t>
      </w:r>
    </w:p>
    <w:p w:rsidR="00B664B5" w:rsidRDefault="0083131F" w:rsidP="0083131F">
      <w:pPr>
        <w:jc w:val="both"/>
        <w:rPr>
          <w:rFonts w:ascii="Arial" w:hAnsi="Arial" w:cs="Arial"/>
          <w:lang w:val="en-US"/>
        </w:rPr>
      </w:pPr>
      <w:r w:rsidRPr="00110981">
        <w:rPr>
          <w:rFonts w:ascii="Arial" w:hAnsi="Arial" w:cs="Arial"/>
          <w:lang w:val="en-US"/>
        </w:rPr>
        <w:t xml:space="preserve">OMG </w:t>
      </w:r>
      <w:r w:rsidR="00930029">
        <w:rPr>
          <w:rFonts w:ascii="Arial" w:hAnsi="Arial" w:cs="Arial"/>
          <w:lang w:val="en-US"/>
        </w:rPr>
        <w:t>adopt</w:t>
      </w:r>
      <w:r>
        <w:rPr>
          <w:rFonts w:ascii="Arial" w:hAnsi="Arial" w:cs="Arial"/>
          <w:lang w:val="en-US"/>
        </w:rPr>
        <w:t>ed UAF</w:t>
      </w:r>
      <w:r w:rsidR="000E5B65">
        <w:rPr>
          <w:rFonts w:ascii="Arial" w:hAnsi="Arial" w:cs="Arial"/>
          <w:lang w:val="en-US"/>
        </w:rPr>
        <w:t xml:space="preserve"> v</w:t>
      </w:r>
      <w:r w:rsidR="00EA48E7">
        <w:rPr>
          <w:rFonts w:ascii="Arial" w:hAnsi="Arial" w:cs="Arial"/>
          <w:lang w:val="en-US"/>
        </w:rPr>
        <w:t>1.0</w:t>
      </w:r>
      <w:r>
        <w:rPr>
          <w:rFonts w:ascii="Arial" w:hAnsi="Arial" w:cs="Arial"/>
          <w:lang w:val="en-US"/>
        </w:rPr>
        <w:t xml:space="preserve"> </w:t>
      </w:r>
      <w:r w:rsidRPr="00110981">
        <w:rPr>
          <w:rFonts w:ascii="Arial" w:hAnsi="Arial" w:cs="Arial"/>
          <w:lang w:val="en-US"/>
        </w:rPr>
        <w:t xml:space="preserve">in </w:t>
      </w:r>
      <w:r w:rsidR="00B664B5">
        <w:rPr>
          <w:rFonts w:ascii="Arial" w:hAnsi="Arial" w:cs="Arial"/>
          <w:lang w:val="en-US"/>
        </w:rPr>
        <w:t xml:space="preserve">October </w:t>
      </w:r>
      <w:r w:rsidR="00930029">
        <w:rPr>
          <w:rFonts w:ascii="Arial" w:hAnsi="Arial" w:cs="Arial"/>
          <w:lang w:val="en-US"/>
        </w:rPr>
        <w:t xml:space="preserve">2017. </w:t>
      </w:r>
    </w:p>
    <w:p w:rsidR="00D66997" w:rsidRPr="004E2211" w:rsidRDefault="00B664B5" w:rsidP="0083131F">
      <w:pPr>
        <w:jc w:val="both"/>
        <w:rPr>
          <w:rFonts w:ascii="Arial" w:hAnsi="Arial" w:cs="Arial"/>
          <w:noProof/>
          <w:lang w:val="en-US"/>
        </w:rPr>
      </w:pPr>
      <w:r>
        <w:rPr>
          <w:rFonts w:ascii="Arial" w:hAnsi="Arial" w:cs="Arial"/>
          <w:lang w:val="en-US"/>
        </w:rPr>
        <w:t>(</w:t>
      </w:r>
      <w:proofErr w:type="gramStart"/>
      <w:r>
        <w:rPr>
          <w:rFonts w:ascii="Arial" w:hAnsi="Arial" w:cs="Arial"/>
          <w:lang w:val="en-US"/>
        </w:rPr>
        <w:t>specification</w:t>
      </w:r>
      <w:proofErr w:type="gramEnd"/>
      <w:r>
        <w:rPr>
          <w:rFonts w:ascii="Arial" w:hAnsi="Arial" w:cs="Arial"/>
          <w:lang w:val="en-US"/>
        </w:rPr>
        <w:t xml:space="preserve"> available at </w:t>
      </w:r>
      <w:hyperlink r:id="rId8" w:history="1">
        <w:r w:rsidRPr="00DB491D">
          <w:rPr>
            <w:rStyle w:val="Lienhypertexte"/>
            <w:rFonts w:ascii="Arial" w:hAnsi="Arial" w:cs="Arial"/>
            <w:lang w:val="en-US"/>
          </w:rPr>
          <w:t>https://www.omg.org/spec/UAF/</w:t>
        </w:r>
      </w:hyperlink>
      <w:r>
        <w:rPr>
          <w:rFonts w:ascii="Arial" w:hAnsi="Arial" w:cs="Arial"/>
          <w:lang w:val="en-US"/>
        </w:rPr>
        <w:t xml:space="preserve">) </w:t>
      </w:r>
    </w:p>
    <w:p w:rsidR="00D66997" w:rsidRPr="004E2211" w:rsidRDefault="00D66997" w:rsidP="00B664B5">
      <w:pPr>
        <w:pStyle w:val="Clause"/>
        <w:spacing w:before="360" w:after="120"/>
        <w:rPr>
          <w:rFonts w:ascii="Arial" w:hAnsi="Arial"/>
        </w:rPr>
      </w:pPr>
      <w:r w:rsidRPr="004E2211">
        <w:rPr>
          <w:rFonts w:ascii="Arial" w:hAnsi="Arial"/>
        </w:rPr>
        <w:t xml:space="preserve">Lead Organization within ASD </w:t>
      </w:r>
    </w:p>
    <w:p w:rsidR="00291444" w:rsidRPr="00110981" w:rsidRDefault="00291444" w:rsidP="00291444">
      <w:pPr>
        <w:rPr>
          <w:rFonts w:ascii="Arial" w:hAnsi="Arial" w:cs="Arial"/>
          <w:lang w:val="en-US"/>
        </w:rPr>
      </w:pPr>
      <w:r w:rsidRPr="00110981">
        <w:rPr>
          <w:rFonts w:ascii="Arial" w:hAnsi="Arial" w:cs="Arial"/>
          <w:lang w:val="en-US"/>
        </w:rPr>
        <w:t xml:space="preserve">ASD Strategic Standardization Group - contact:  </w:t>
      </w:r>
      <w:r>
        <w:rPr>
          <w:rFonts w:ascii="Arial" w:hAnsi="Arial" w:cs="Arial"/>
          <w:lang w:val="en-US"/>
        </w:rPr>
        <w:t>Yves Baudier</w:t>
      </w:r>
    </w:p>
    <w:p w:rsidR="00D66997" w:rsidRPr="004E2211" w:rsidRDefault="00D66997" w:rsidP="00B664B5">
      <w:pPr>
        <w:pStyle w:val="Clause"/>
        <w:spacing w:before="360" w:after="120"/>
        <w:rPr>
          <w:rFonts w:ascii="Arial" w:hAnsi="Arial"/>
        </w:rPr>
      </w:pPr>
      <w:r w:rsidRPr="004E2211">
        <w:rPr>
          <w:rFonts w:ascii="Arial" w:hAnsi="Arial"/>
        </w:rPr>
        <w:t xml:space="preserve">Other </w:t>
      </w:r>
      <w:r>
        <w:rPr>
          <w:rFonts w:ascii="Arial" w:hAnsi="Arial"/>
        </w:rPr>
        <w:t>S</w:t>
      </w:r>
      <w:r w:rsidRPr="004E2211">
        <w:rPr>
          <w:rFonts w:ascii="Arial" w:hAnsi="Arial"/>
        </w:rPr>
        <w:t xml:space="preserve">takeholders – by </w:t>
      </w:r>
      <w:r>
        <w:rPr>
          <w:rFonts w:ascii="Arial" w:hAnsi="Arial"/>
        </w:rPr>
        <w:t>F</w:t>
      </w:r>
      <w:r w:rsidRPr="004E2211">
        <w:rPr>
          <w:rFonts w:ascii="Arial" w:hAnsi="Arial"/>
        </w:rPr>
        <w:t>unction/</w:t>
      </w:r>
      <w:r>
        <w:rPr>
          <w:rFonts w:ascii="Arial" w:hAnsi="Arial"/>
        </w:rPr>
        <w:t>O</w:t>
      </w:r>
      <w:r w:rsidRPr="004E2211">
        <w:rPr>
          <w:rFonts w:ascii="Arial" w:hAnsi="Arial"/>
        </w:rPr>
        <w:t>rganization</w:t>
      </w:r>
    </w:p>
    <w:p w:rsidR="00D87F52" w:rsidRDefault="00665818" w:rsidP="00D87F52">
      <w:pPr>
        <w:pStyle w:val="Default"/>
        <w:rPr>
          <w:lang w:val="en-GB"/>
        </w:rPr>
      </w:pPr>
      <w:r>
        <w:rPr>
          <w:lang w:val="en-GB"/>
        </w:rPr>
        <w:t>Governments and Defence bodies (</w:t>
      </w:r>
      <w:proofErr w:type="spellStart"/>
      <w:proofErr w:type="gramStart"/>
      <w:r>
        <w:rPr>
          <w:lang w:val="en-GB"/>
        </w:rPr>
        <w:t>DoD</w:t>
      </w:r>
      <w:proofErr w:type="spellEnd"/>
      <w:proofErr w:type="gramEnd"/>
      <w:r>
        <w:rPr>
          <w:lang w:val="en-GB"/>
        </w:rPr>
        <w:t>, MoD, NATO</w:t>
      </w:r>
      <w:r w:rsidR="00935615">
        <w:rPr>
          <w:lang w:val="en-GB"/>
        </w:rPr>
        <w:t>, MITRE, DISA</w:t>
      </w:r>
      <w:r>
        <w:rPr>
          <w:lang w:val="en-GB"/>
        </w:rPr>
        <w:t>)</w:t>
      </w:r>
    </w:p>
    <w:p w:rsidR="00665818" w:rsidRDefault="00665818" w:rsidP="00D87F52">
      <w:pPr>
        <w:pStyle w:val="Default"/>
        <w:rPr>
          <w:lang w:val="en-GB"/>
        </w:rPr>
      </w:pPr>
      <w:r>
        <w:rPr>
          <w:lang w:val="en-GB"/>
        </w:rPr>
        <w:t>IT vendors (IBM, KDM Analytics, Mega, No Magic</w:t>
      </w:r>
      <w:r w:rsidR="00935615">
        <w:rPr>
          <w:lang w:val="en-GB"/>
        </w:rPr>
        <w:t>/</w:t>
      </w:r>
      <w:proofErr w:type="spellStart"/>
      <w:r w:rsidR="00935615">
        <w:rPr>
          <w:lang w:val="en-GB"/>
        </w:rPr>
        <w:t>Dassault</w:t>
      </w:r>
      <w:proofErr w:type="spellEnd"/>
      <w:r w:rsidR="00935615">
        <w:rPr>
          <w:lang w:val="en-GB"/>
        </w:rPr>
        <w:t xml:space="preserve"> </w:t>
      </w:r>
      <w:proofErr w:type="spellStart"/>
      <w:r w:rsidR="00935615">
        <w:rPr>
          <w:lang w:val="en-GB"/>
        </w:rPr>
        <w:t>Systèmes</w:t>
      </w:r>
      <w:proofErr w:type="spellEnd"/>
      <w:r>
        <w:rPr>
          <w:lang w:val="en-GB"/>
        </w:rPr>
        <w:t xml:space="preserve">, PTC, </w:t>
      </w:r>
      <w:proofErr w:type="spellStart"/>
      <w:r>
        <w:rPr>
          <w:lang w:val="en-GB"/>
        </w:rPr>
        <w:t>Sparx</w:t>
      </w:r>
      <w:proofErr w:type="spellEnd"/>
      <w:r>
        <w:rPr>
          <w:lang w:val="en-GB"/>
        </w:rPr>
        <w:t xml:space="preserve"> Systems)</w:t>
      </w:r>
    </w:p>
    <w:p w:rsidR="00DC39E8" w:rsidRDefault="00DC39E8" w:rsidP="00D87F52">
      <w:pPr>
        <w:pStyle w:val="Default"/>
        <w:rPr>
          <w:lang w:val="en-GB"/>
        </w:rPr>
      </w:pPr>
      <w:r>
        <w:rPr>
          <w:lang w:val="en-GB"/>
        </w:rPr>
        <w:t xml:space="preserve">Industry (at this stage mainly Defence industry, </w:t>
      </w:r>
      <w:r w:rsidR="00935615">
        <w:rPr>
          <w:lang w:val="en-GB"/>
        </w:rPr>
        <w:t xml:space="preserve">including Northrop Grumman and Lockheed Martin, </w:t>
      </w:r>
      <w:r>
        <w:rPr>
          <w:lang w:val="en-GB"/>
        </w:rPr>
        <w:t>however open to other sectors)</w:t>
      </w:r>
    </w:p>
    <w:p w:rsidR="00DD4EFB" w:rsidRDefault="00DD4EFB" w:rsidP="00D87F52">
      <w:pPr>
        <w:pStyle w:val="Default"/>
        <w:rPr>
          <w:lang w:val="en-GB"/>
        </w:rPr>
      </w:pPr>
    </w:p>
    <w:p w:rsidR="00DD4EFB" w:rsidRDefault="00DD4EFB" w:rsidP="00D87F52">
      <w:pPr>
        <w:pStyle w:val="Default"/>
        <w:rPr>
          <w:lang w:val="en-GB"/>
        </w:rPr>
      </w:pPr>
      <w:r>
        <w:rPr>
          <w:lang w:val="en-GB"/>
        </w:rPr>
        <w:t xml:space="preserve">Note: NATO intends to support both (interchangeably) OMG UAF and TOG (The Open Group) </w:t>
      </w:r>
      <w:proofErr w:type="spellStart"/>
      <w:r>
        <w:rPr>
          <w:lang w:val="en-GB"/>
        </w:rPr>
        <w:t>ArchiMate</w:t>
      </w:r>
      <w:proofErr w:type="spellEnd"/>
      <w:r>
        <w:rPr>
          <w:lang w:val="en-GB"/>
        </w:rPr>
        <w:t xml:space="preserve"> as </w:t>
      </w:r>
      <w:proofErr w:type="spellStart"/>
      <w:r>
        <w:rPr>
          <w:lang w:val="en-GB"/>
        </w:rPr>
        <w:t>metamodels</w:t>
      </w:r>
      <w:proofErr w:type="spellEnd"/>
      <w:r>
        <w:rPr>
          <w:lang w:val="en-GB"/>
        </w:rPr>
        <w:t xml:space="preserve"> in support to NAF architectures.</w:t>
      </w:r>
    </w:p>
    <w:p w:rsidR="00D66997" w:rsidRPr="004E2211" w:rsidRDefault="00D66997" w:rsidP="00B664B5">
      <w:pPr>
        <w:pStyle w:val="Clause"/>
        <w:spacing w:before="360" w:after="120"/>
        <w:rPr>
          <w:rFonts w:ascii="Arial" w:hAnsi="Arial"/>
        </w:rPr>
      </w:pPr>
      <w:r w:rsidRPr="004E2211">
        <w:rPr>
          <w:rFonts w:ascii="Arial" w:hAnsi="Arial"/>
        </w:rPr>
        <w:lastRenderedPageBreak/>
        <w:t xml:space="preserve">Business </w:t>
      </w:r>
      <w:r>
        <w:rPr>
          <w:rFonts w:ascii="Arial" w:hAnsi="Arial"/>
        </w:rPr>
        <w:t>J</w:t>
      </w:r>
      <w:r w:rsidRPr="004E2211">
        <w:rPr>
          <w:rFonts w:ascii="Arial" w:hAnsi="Arial"/>
        </w:rPr>
        <w:t>ustification</w:t>
      </w:r>
    </w:p>
    <w:p w:rsidR="00665818" w:rsidRDefault="00D66997" w:rsidP="00665818">
      <w:pPr>
        <w:jc w:val="both"/>
        <w:rPr>
          <w:rFonts w:ascii="Arial" w:hAnsi="Arial" w:cs="Arial"/>
          <w:lang w:val="en-US"/>
        </w:rPr>
      </w:pPr>
      <w:r w:rsidRPr="004E2211">
        <w:rPr>
          <w:rFonts w:ascii="Arial" w:hAnsi="Arial" w:cs="Arial"/>
          <w:lang w:val="en-US"/>
        </w:rPr>
        <w:t xml:space="preserve">The main business driver is to provide a </w:t>
      </w:r>
      <w:r w:rsidR="00665818">
        <w:rPr>
          <w:rFonts w:ascii="Arial" w:hAnsi="Arial" w:cs="Arial"/>
          <w:lang w:val="en-US"/>
        </w:rPr>
        <w:t>generic Architecture Framework that is</w:t>
      </w:r>
      <w:r w:rsidR="00665818" w:rsidRPr="00665818">
        <w:rPr>
          <w:rFonts w:ascii="Arial" w:hAnsi="Arial" w:cs="Arial"/>
          <w:lang w:val="en-US"/>
        </w:rPr>
        <w:t xml:space="preserve"> a foundation for domain s</w:t>
      </w:r>
      <w:r w:rsidR="000D3B8A">
        <w:rPr>
          <w:rFonts w:ascii="Arial" w:hAnsi="Arial" w:cs="Arial"/>
          <w:lang w:val="en-US"/>
        </w:rPr>
        <w:t>pecific architecture frameworks -</w:t>
      </w:r>
      <w:r w:rsidR="00665818" w:rsidRPr="00665818">
        <w:rPr>
          <w:rFonts w:ascii="Arial" w:hAnsi="Arial" w:cs="Arial"/>
          <w:lang w:val="en-US"/>
        </w:rPr>
        <w:t xml:space="preserve"> for various domains like defense, government-industry, or industry sector specific.</w:t>
      </w:r>
    </w:p>
    <w:p w:rsidR="00D66997" w:rsidRPr="004E2211" w:rsidRDefault="00D66997" w:rsidP="00665818">
      <w:pPr>
        <w:pStyle w:val="Clause"/>
        <w:spacing w:before="360" w:after="120"/>
        <w:rPr>
          <w:rFonts w:ascii="Arial" w:hAnsi="Arial"/>
        </w:rPr>
      </w:pPr>
      <w:r w:rsidRPr="004E2211">
        <w:rPr>
          <w:rFonts w:ascii="Arial" w:hAnsi="Arial"/>
        </w:rPr>
        <w:t xml:space="preserve">Description of </w:t>
      </w:r>
      <w:r>
        <w:rPr>
          <w:rFonts w:ascii="Arial" w:hAnsi="Arial"/>
        </w:rPr>
        <w:t>A</w:t>
      </w:r>
      <w:r w:rsidRPr="004E2211">
        <w:rPr>
          <w:rFonts w:ascii="Arial" w:hAnsi="Arial"/>
        </w:rPr>
        <w:t>ctivity/</w:t>
      </w:r>
      <w:r>
        <w:rPr>
          <w:rFonts w:ascii="Arial" w:hAnsi="Arial"/>
        </w:rPr>
        <w:t>D</w:t>
      </w:r>
      <w:r w:rsidRPr="004E2211">
        <w:rPr>
          <w:rFonts w:ascii="Arial" w:hAnsi="Arial"/>
        </w:rPr>
        <w:t xml:space="preserve">eliverables  </w:t>
      </w:r>
    </w:p>
    <w:p w:rsidR="00D87F52" w:rsidRPr="004E2211" w:rsidRDefault="00D87F52" w:rsidP="00D87F52">
      <w:pPr>
        <w:pStyle w:val="Subclause"/>
        <w:jc w:val="both"/>
        <w:rPr>
          <w:rFonts w:ascii="Arial" w:hAnsi="Arial"/>
          <w:b/>
          <w:i/>
        </w:rPr>
      </w:pPr>
      <w:r w:rsidRPr="004E2211">
        <w:rPr>
          <w:rFonts w:ascii="Arial" w:hAnsi="Arial"/>
          <w:b/>
          <w:i/>
        </w:rPr>
        <w:t>Activities</w:t>
      </w:r>
    </w:p>
    <w:p w:rsidR="000E5B65" w:rsidRPr="000E5B65" w:rsidRDefault="000E5B65" w:rsidP="00D87F52">
      <w:pPr>
        <w:pStyle w:val="Bullet"/>
        <w:numPr>
          <w:ilvl w:val="0"/>
          <w:numId w:val="1"/>
        </w:num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UAF v1.0 published in </w:t>
      </w:r>
      <w:r w:rsidR="00DA6DE7">
        <w:rPr>
          <w:rFonts w:ascii="Arial" w:hAnsi="Arial" w:cs="Arial"/>
        </w:rPr>
        <w:t>Novem</w:t>
      </w:r>
      <w:r>
        <w:rPr>
          <w:rFonts w:ascii="Arial" w:hAnsi="Arial" w:cs="Arial"/>
        </w:rPr>
        <w:t>ber 2017.</w:t>
      </w:r>
    </w:p>
    <w:p w:rsidR="00D87F52" w:rsidRPr="000E5B65" w:rsidRDefault="000E5B65" w:rsidP="00D87F52">
      <w:pPr>
        <w:pStyle w:val="Bullet"/>
        <w:numPr>
          <w:ilvl w:val="0"/>
          <w:numId w:val="1"/>
        </w:num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UAF v1.1 revision task force plans to complete work by December 2018</w:t>
      </w:r>
    </w:p>
    <w:p w:rsidR="000E5B65" w:rsidRPr="00DA6DE7" w:rsidRDefault="000E5B65" w:rsidP="00D87F52">
      <w:pPr>
        <w:pStyle w:val="Bullet"/>
        <w:numPr>
          <w:ilvl w:val="0"/>
          <w:numId w:val="1"/>
        </w:num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ISO standardization </w:t>
      </w:r>
      <w:r w:rsidR="0099351B">
        <w:rPr>
          <w:rFonts w:ascii="Arial" w:hAnsi="Arial" w:cs="Arial"/>
        </w:rPr>
        <w:t xml:space="preserve">of UAF v1.1 </w:t>
      </w:r>
      <w:r>
        <w:rPr>
          <w:rFonts w:ascii="Arial" w:hAnsi="Arial" w:cs="Arial"/>
        </w:rPr>
        <w:t>planned in 2019/2020 under ISO number 19517</w:t>
      </w:r>
      <w:r w:rsidR="001072FF">
        <w:rPr>
          <w:rFonts w:ascii="Arial" w:hAnsi="Arial" w:cs="Arial"/>
        </w:rPr>
        <w:t xml:space="preserve"> (through ISO/IEC/JTC 1)</w:t>
      </w:r>
      <w:r>
        <w:rPr>
          <w:rFonts w:ascii="Arial" w:hAnsi="Arial" w:cs="Arial"/>
        </w:rPr>
        <w:t>.</w:t>
      </w:r>
    </w:p>
    <w:p w:rsidR="00DD4EFB" w:rsidRPr="00DD4EFB" w:rsidRDefault="00DA6DE7" w:rsidP="00DD4EFB">
      <w:pPr>
        <w:pStyle w:val="Bullet"/>
        <w:numPr>
          <w:ilvl w:val="0"/>
          <w:numId w:val="1"/>
        </w:num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UAF v1.2 should provide UAF process guidance (EAG</w:t>
      </w:r>
      <w:r w:rsidR="00DD4EFB">
        <w:rPr>
          <w:rFonts w:ascii="Arial" w:hAnsi="Arial" w:cs="Arial"/>
        </w:rPr>
        <w:t>, Enterprise Architecting Guidance</w:t>
      </w:r>
      <w:r>
        <w:rPr>
          <w:rFonts w:ascii="Arial" w:hAnsi="Arial" w:cs="Arial"/>
        </w:rPr>
        <w:t xml:space="preserve">) and define semantic mapping and interchange with </w:t>
      </w:r>
      <w:proofErr w:type="spellStart"/>
      <w:r>
        <w:rPr>
          <w:rFonts w:ascii="Arial" w:hAnsi="Arial" w:cs="Arial"/>
        </w:rPr>
        <w:t>ArchiMate</w:t>
      </w:r>
      <w:proofErr w:type="spellEnd"/>
      <w:r>
        <w:rPr>
          <w:rFonts w:ascii="Arial" w:hAnsi="Arial" w:cs="Arial"/>
        </w:rPr>
        <w:t>.</w:t>
      </w:r>
    </w:p>
    <w:p w:rsidR="00D87F52" w:rsidRPr="008C10A6" w:rsidRDefault="00D87F52" w:rsidP="00D87F52">
      <w:pPr>
        <w:pStyle w:val="Bullet"/>
        <w:jc w:val="both"/>
        <w:rPr>
          <w:rFonts w:ascii="Arial" w:hAnsi="Arial" w:cs="Arial"/>
          <w:b/>
          <w:i/>
        </w:rPr>
      </w:pPr>
    </w:p>
    <w:p w:rsidR="00D87F52" w:rsidRPr="004E2211" w:rsidRDefault="00D87F52" w:rsidP="00D87F52">
      <w:pPr>
        <w:pStyle w:val="Bullet"/>
        <w:jc w:val="both"/>
        <w:rPr>
          <w:rFonts w:ascii="Arial" w:hAnsi="Arial" w:cs="Arial"/>
          <w:b/>
          <w:i/>
        </w:rPr>
      </w:pPr>
      <w:r w:rsidRPr="004E2211">
        <w:rPr>
          <w:rFonts w:ascii="Arial" w:hAnsi="Arial" w:cs="Arial"/>
          <w:b/>
          <w:i/>
        </w:rPr>
        <w:t xml:space="preserve">Deliverables </w:t>
      </w:r>
    </w:p>
    <w:p w:rsidR="00D87F52" w:rsidRPr="001F7656" w:rsidRDefault="00DA6DE7" w:rsidP="00D87F52">
      <w:pPr>
        <w:pStyle w:val="Bulle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UAFP v1.0 specification (normative)</w:t>
      </w:r>
    </w:p>
    <w:p w:rsidR="00D87F52" w:rsidRPr="00DA6DE7" w:rsidRDefault="00DA6DE7" w:rsidP="00D87F52">
      <w:pPr>
        <w:pStyle w:val="Bulle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UAF Appendix A: UAF DMM v1.0 (normative)</w:t>
      </w:r>
    </w:p>
    <w:p w:rsidR="00DA6DE7" w:rsidRPr="00DA6DE7" w:rsidRDefault="00DA6DE7" w:rsidP="00D87F52">
      <w:pPr>
        <w:pStyle w:val="Bulle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Updated UAF XMI (normative, machine consumable)</w:t>
      </w:r>
    </w:p>
    <w:p w:rsidR="00DA6DE7" w:rsidRPr="00DA6DE7" w:rsidRDefault="00DA6DE7" w:rsidP="00D87F52">
      <w:pPr>
        <w:pStyle w:val="Bulle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Updated Class library XMI (normative, machine consumable)</w:t>
      </w:r>
    </w:p>
    <w:p w:rsidR="00DA6DE7" w:rsidRDefault="00DA6DE7" w:rsidP="00D87F52">
      <w:pPr>
        <w:pStyle w:val="Bulle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UAF Appendix B: Traceability between Framework Views and Elements (informative)</w:t>
      </w:r>
    </w:p>
    <w:p w:rsidR="00DA6DE7" w:rsidRPr="004E2211" w:rsidRDefault="00DA6DE7" w:rsidP="00D87F52">
      <w:pPr>
        <w:pStyle w:val="Bulle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UAF Appendix C: </w:t>
      </w:r>
      <w:r w:rsidR="00930029">
        <w:rPr>
          <w:rFonts w:ascii="Arial" w:hAnsi="Arial" w:cs="Arial"/>
        </w:rPr>
        <w:t>Sample Problem (informative)</w:t>
      </w:r>
    </w:p>
    <w:p w:rsidR="00D66997" w:rsidRPr="004E2211" w:rsidRDefault="00D66997" w:rsidP="006509C8">
      <w:pPr>
        <w:pStyle w:val="Clause"/>
        <w:spacing w:before="360" w:after="120"/>
        <w:rPr>
          <w:rFonts w:ascii="Arial" w:hAnsi="Arial"/>
        </w:rPr>
      </w:pPr>
      <w:r w:rsidRPr="004E2211">
        <w:rPr>
          <w:rFonts w:ascii="Arial" w:hAnsi="Arial"/>
        </w:rPr>
        <w:t xml:space="preserve">Business </w:t>
      </w:r>
      <w:r>
        <w:rPr>
          <w:rFonts w:ascii="Arial" w:hAnsi="Arial"/>
        </w:rPr>
        <w:t>B</w:t>
      </w:r>
      <w:r w:rsidRPr="004E2211">
        <w:rPr>
          <w:rFonts w:ascii="Arial" w:hAnsi="Arial"/>
        </w:rPr>
        <w:t xml:space="preserve">enefits </w:t>
      </w:r>
    </w:p>
    <w:p w:rsidR="00D66997" w:rsidRDefault="00D66997" w:rsidP="006509C8">
      <w:pPr>
        <w:jc w:val="both"/>
        <w:rPr>
          <w:rFonts w:ascii="Arial" w:hAnsi="Arial" w:cs="Arial"/>
          <w:lang w:val="en-US"/>
        </w:rPr>
      </w:pPr>
      <w:r w:rsidRPr="004E2211">
        <w:rPr>
          <w:rFonts w:ascii="Arial" w:hAnsi="Arial" w:cs="Arial"/>
          <w:lang w:val="en-US"/>
        </w:rPr>
        <w:t>Adoptio</w:t>
      </w:r>
      <w:r w:rsidR="0004245C">
        <w:rPr>
          <w:rFonts w:ascii="Arial" w:hAnsi="Arial" w:cs="Arial"/>
          <w:lang w:val="en-US"/>
        </w:rPr>
        <w:t>n of UAF should lead to a shared approach on Enterprise Architecture Frameworks, leading to a common semantic and culture among Defense stakeholders and Commercial non-defense stakeholders, lower implementation costs (avoiding implementation of several non-homogeneous architecture frameworks) and lower deployment costs.</w:t>
      </w:r>
    </w:p>
    <w:p w:rsidR="00D66997" w:rsidRPr="004E2211" w:rsidRDefault="00D66997" w:rsidP="006509C8">
      <w:pPr>
        <w:pStyle w:val="Clause"/>
        <w:spacing w:before="360" w:after="120"/>
        <w:rPr>
          <w:rFonts w:ascii="Arial" w:hAnsi="Arial"/>
        </w:rPr>
      </w:pPr>
      <w:r w:rsidRPr="004E2211">
        <w:rPr>
          <w:rFonts w:ascii="Arial" w:hAnsi="Arial"/>
        </w:rPr>
        <w:t xml:space="preserve">Location in ASD Product Support Group </w:t>
      </w:r>
      <w:r>
        <w:rPr>
          <w:rFonts w:ascii="Arial" w:hAnsi="Arial"/>
        </w:rPr>
        <w:t>F</w:t>
      </w:r>
      <w:r w:rsidRPr="004E2211">
        <w:rPr>
          <w:rFonts w:ascii="Arial" w:hAnsi="Arial"/>
        </w:rPr>
        <w:t>ramework</w:t>
      </w:r>
    </w:p>
    <w:p w:rsidR="00D66997" w:rsidRPr="00645F60" w:rsidRDefault="006509C8" w:rsidP="00A33934">
      <w:pPr>
        <w:jc w:val="both"/>
        <w:rPr>
          <w:rFonts w:ascii="Arial" w:hAnsi="Arial" w:cs="Arial"/>
          <w:lang w:val="en-US"/>
        </w:rPr>
      </w:pPr>
      <w:r w:rsidRPr="00110981">
        <w:rPr>
          <w:rFonts w:ascii="Arial" w:hAnsi="Arial" w:cs="Arial"/>
          <w:lang w:val="en-US"/>
        </w:rPr>
        <w:t>Enterprise Information - Product definition data through life</w:t>
      </w:r>
    </w:p>
    <w:p w:rsidR="00D66997" w:rsidRPr="006509C8" w:rsidRDefault="00D66997" w:rsidP="006509C8">
      <w:pPr>
        <w:pStyle w:val="Clause"/>
        <w:spacing w:before="360" w:after="120"/>
        <w:rPr>
          <w:rFonts w:ascii="Arial" w:hAnsi="Arial"/>
        </w:rPr>
      </w:pPr>
      <w:r w:rsidRPr="006509C8">
        <w:rPr>
          <w:rFonts w:ascii="Arial" w:hAnsi="Arial"/>
        </w:rPr>
        <w:t>ASD SSG Action Plan</w:t>
      </w:r>
    </w:p>
    <w:p w:rsidR="00D66997" w:rsidRPr="00665477" w:rsidRDefault="006509C8" w:rsidP="006509C8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Cs/>
          <w:lang w:val="en-US"/>
        </w:rPr>
        <w:t>SSG intends to consider UAF as a reference specification for Architecture Frameworks and investigate related data exchange/sharing/archiving requirements.</w:t>
      </w:r>
    </w:p>
    <w:p w:rsidR="00D66997" w:rsidRPr="008D3389" w:rsidRDefault="00D66997" w:rsidP="008D3389">
      <w:pPr>
        <w:pStyle w:val="Clause"/>
        <w:spacing w:before="360" w:after="120"/>
        <w:jc w:val="both"/>
        <w:rPr>
          <w:rFonts w:ascii="Arial" w:hAnsi="Arial" w:cs="Arial"/>
        </w:rPr>
      </w:pPr>
      <w:r w:rsidRPr="008D3389">
        <w:rPr>
          <w:rFonts w:ascii="Arial" w:hAnsi="Arial" w:cs="Arial"/>
        </w:rPr>
        <w:t>ASD SSG Status</w:t>
      </w:r>
    </w:p>
    <w:p w:rsidR="00D66997" w:rsidRDefault="006509C8" w:rsidP="00A33934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Blip introduced at ASD SSG meeting, November 2018.</w:t>
      </w:r>
    </w:p>
    <w:p w:rsidR="00D66997" w:rsidRPr="008D3389" w:rsidRDefault="006509C8" w:rsidP="008D3389">
      <w:pPr>
        <w:pStyle w:val="Clause"/>
        <w:spacing w:before="360" w:after="120"/>
        <w:jc w:val="both"/>
        <w:rPr>
          <w:rFonts w:ascii="Arial" w:hAnsi="Arial" w:cs="Arial"/>
        </w:rPr>
      </w:pPr>
      <w:r w:rsidRPr="008D3389">
        <w:rPr>
          <w:rFonts w:ascii="Arial" w:hAnsi="Arial" w:cs="Arial"/>
        </w:rPr>
        <w:t>Adoption Plan</w:t>
      </w:r>
    </w:p>
    <w:p w:rsidR="006509C8" w:rsidRPr="006509C8" w:rsidRDefault="006509C8" w:rsidP="006509C8">
      <w:pPr>
        <w:jc w:val="both"/>
        <w:rPr>
          <w:rFonts w:ascii="Arial" w:hAnsi="Arial" w:cs="Arial"/>
          <w:lang w:val="en-US"/>
        </w:rPr>
      </w:pPr>
      <w:r w:rsidRPr="006509C8">
        <w:rPr>
          <w:rFonts w:ascii="Arial" w:hAnsi="Arial" w:cs="Arial"/>
          <w:lang w:val="en-US"/>
        </w:rPr>
        <w:t>No</w:t>
      </w:r>
      <w:r>
        <w:rPr>
          <w:rFonts w:ascii="Arial" w:hAnsi="Arial" w:cs="Arial"/>
          <w:lang w:val="en-US"/>
        </w:rPr>
        <w:t xml:space="preserve"> formal ASD adoption plan targeted at this stage.</w:t>
      </w:r>
    </w:p>
    <w:p w:rsidR="00D66997" w:rsidRPr="004E2211" w:rsidRDefault="00D66997" w:rsidP="008D3389">
      <w:pPr>
        <w:pStyle w:val="Clause"/>
        <w:spacing w:before="360" w:after="120"/>
        <w:jc w:val="both"/>
        <w:rPr>
          <w:rFonts w:ascii="Arial" w:hAnsi="Arial" w:cs="Arial"/>
        </w:rPr>
      </w:pPr>
      <w:r w:rsidRPr="004E2211">
        <w:rPr>
          <w:rFonts w:ascii="Arial" w:hAnsi="Arial" w:cs="Arial"/>
        </w:rPr>
        <w:t xml:space="preserve">ASD </w:t>
      </w:r>
      <w:r>
        <w:rPr>
          <w:rFonts w:ascii="Arial" w:hAnsi="Arial" w:cs="Arial"/>
        </w:rPr>
        <w:t>A</w:t>
      </w:r>
      <w:r w:rsidRPr="004E2211">
        <w:rPr>
          <w:rFonts w:ascii="Arial" w:hAnsi="Arial" w:cs="Arial"/>
        </w:rPr>
        <w:t xml:space="preserve">doption </w:t>
      </w:r>
      <w:r>
        <w:rPr>
          <w:rFonts w:ascii="Arial" w:hAnsi="Arial" w:cs="Arial"/>
        </w:rPr>
        <w:t>S</w:t>
      </w:r>
      <w:r w:rsidRPr="004E2211">
        <w:rPr>
          <w:rFonts w:ascii="Arial" w:hAnsi="Arial" w:cs="Arial"/>
        </w:rPr>
        <w:t xml:space="preserve">tatement </w:t>
      </w:r>
    </w:p>
    <w:p w:rsidR="00D87F52" w:rsidRDefault="006509C8" w:rsidP="00D87F52">
      <w:pPr>
        <w:pStyle w:val="Default"/>
        <w:rPr>
          <w:bCs/>
        </w:rPr>
      </w:pPr>
      <w:r>
        <w:rPr>
          <w:bCs/>
        </w:rPr>
        <w:t>None.</w:t>
      </w:r>
      <w:bookmarkStart w:id="0" w:name="_GoBack"/>
      <w:bookmarkEnd w:id="0"/>
    </w:p>
    <w:p w:rsidR="00D66997" w:rsidRPr="004E2211" w:rsidRDefault="00D66997" w:rsidP="008D3389">
      <w:pPr>
        <w:pStyle w:val="Clause"/>
        <w:spacing w:before="360" w:after="120"/>
        <w:jc w:val="both"/>
        <w:rPr>
          <w:rFonts w:ascii="Arial" w:hAnsi="Arial" w:cs="Arial"/>
        </w:rPr>
      </w:pPr>
      <w:r w:rsidRPr="004E2211">
        <w:rPr>
          <w:rFonts w:ascii="Arial" w:hAnsi="Arial" w:cs="Arial"/>
        </w:rPr>
        <w:lastRenderedPageBreak/>
        <w:t xml:space="preserve">ASD </w:t>
      </w:r>
      <w:r>
        <w:rPr>
          <w:rFonts w:ascii="Arial" w:hAnsi="Arial" w:cs="Arial"/>
        </w:rPr>
        <w:t>R</w:t>
      </w:r>
      <w:r w:rsidRPr="004E2211">
        <w:rPr>
          <w:rFonts w:ascii="Arial" w:hAnsi="Arial" w:cs="Arial"/>
        </w:rPr>
        <w:t xml:space="preserve">ecommendation </w:t>
      </w:r>
    </w:p>
    <w:p w:rsidR="00D87F52" w:rsidRDefault="006509C8" w:rsidP="00D87F52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lang w:val="en-US"/>
        </w:rPr>
        <w:t>None.</w:t>
      </w:r>
    </w:p>
    <w:p w:rsidR="000D3B8A" w:rsidRDefault="000D3B8A" w:rsidP="008D3389">
      <w:pPr>
        <w:pStyle w:val="Clause"/>
        <w:spacing w:before="36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Industrial implementation</w:t>
      </w:r>
    </w:p>
    <w:p w:rsidR="00EA48E7" w:rsidRDefault="00EA48E7" w:rsidP="000D3B8A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UAFP is implemented in most UML-based tools:</w:t>
      </w:r>
    </w:p>
    <w:p w:rsidR="00EA48E7" w:rsidRDefault="00EA48E7" w:rsidP="00EA48E7">
      <w:pPr>
        <w:pStyle w:val="Paragraphedeliste"/>
        <w:numPr>
          <w:ilvl w:val="0"/>
          <w:numId w:val="7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Enterprise Architect (</w:t>
      </w:r>
      <w:proofErr w:type="spellStart"/>
      <w:r>
        <w:rPr>
          <w:rFonts w:ascii="Arial" w:hAnsi="Arial" w:cs="Arial"/>
          <w:lang w:val="en-US"/>
        </w:rPr>
        <w:t>Sparx</w:t>
      </w:r>
      <w:proofErr w:type="spellEnd"/>
      <w:r>
        <w:rPr>
          <w:rFonts w:ascii="Arial" w:hAnsi="Arial" w:cs="Arial"/>
          <w:lang w:val="en-US"/>
        </w:rPr>
        <w:t xml:space="preserve"> Systems)</w:t>
      </w:r>
    </w:p>
    <w:p w:rsidR="00EA48E7" w:rsidRDefault="00EA48E7" w:rsidP="00EA48E7">
      <w:pPr>
        <w:pStyle w:val="Paragraphedeliste"/>
        <w:numPr>
          <w:ilvl w:val="0"/>
          <w:numId w:val="7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HOPEX (MEGA)</w:t>
      </w:r>
    </w:p>
    <w:p w:rsidR="00EA48E7" w:rsidRDefault="00EA48E7" w:rsidP="00EA48E7">
      <w:pPr>
        <w:pStyle w:val="Paragraphedeliste"/>
        <w:numPr>
          <w:ilvl w:val="0"/>
          <w:numId w:val="7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Integrity Modeler (PTC)</w:t>
      </w:r>
    </w:p>
    <w:p w:rsidR="00EA48E7" w:rsidRDefault="00EA48E7" w:rsidP="00EA48E7">
      <w:pPr>
        <w:pStyle w:val="Paragraphedeliste"/>
        <w:numPr>
          <w:ilvl w:val="0"/>
          <w:numId w:val="7"/>
        </w:numPr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iServer</w:t>
      </w:r>
      <w:proofErr w:type="spellEnd"/>
      <w:r>
        <w:rPr>
          <w:rFonts w:ascii="Arial" w:hAnsi="Arial" w:cs="Arial"/>
          <w:lang w:val="en-US"/>
        </w:rPr>
        <w:t xml:space="preserve"> (</w:t>
      </w:r>
      <w:proofErr w:type="spellStart"/>
      <w:r>
        <w:rPr>
          <w:rFonts w:ascii="Arial" w:hAnsi="Arial" w:cs="Arial"/>
          <w:lang w:val="en-US"/>
        </w:rPr>
        <w:t>Orbus</w:t>
      </w:r>
      <w:proofErr w:type="spellEnd"/>
      <w:r>
        <w:rPr>
          <w:rFonts w:ascii="Arial" w:hAnsi="Arial" w:cs="Arial"/>
          <w:lang w:val="en-US"/>
        </w:rPr>
        <w:t xml:space="preserve"> Software)</w:t>
      </w:r>
    </w:p>
    <w:p w:rsidR="00EA48E7" w:rsidRDefault="00EA48E7" w:rsidP="00EA48E7">
      <w:pPr>
        <w:pStyle w:val="Paragraphedeliste"/>
        <w:numPr>
          <w:ilvl w:val="0"/>
          <w:numId w:val="7"/>
        </w:numPr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MagicDraw</w:t>
      </w:r>
      <w:proofErr w:type="spellEnd"/>
      <w:r>
        <w:rPr>
          <w:rFonts w:ascii="Arial" w:hAnsi="Arial" w:cs="Arial"/>
          <w:lang w:val="en-US"/>
        </w:rPr>
        <w:t xml:space="preserve"> (No Magic)</w:t>
      </w:r>
    </w:p>
    <w:p w:rsidR="00EA48E7" w:rsidRDefault="00EA48E7" w:rsidP="00EA48E7">
      <w:pPr>
        <w:pStyle w:val="Paragraphedeliste"/>
        <w:numPr>
          <w:ilvl w:val="0"/>
          <w:numId w:val="7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Rhapsody (IBM)</w:t>
      </w:r>
    </w:p>
    <w:p w:rsidR="00EA48E7" w:rsidRPr="00EA48E7" w:rsidRDefault="00EA48E7" w:rsidP="00EA48E7">
      <w:pPr>
        <w:pStyle w:val="Paragraphedeliste"/>
        <w:numPr>
          <w:ilvl w:val="0"/>
          <w:numId w:val="7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System Architect (UNICOM)</w:t>
      </w:r>
    </w:p>
    <w:p w:rsidR="000D3B8A" w:rsidRDefault="000D3B8A" w:rsidP="000D3B8A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No UAF </w:t>
      </w:r>
      <w:r w:rsidR="00EA48E7">
        <w:rPr>
          <w:rFonts w:ascii="Arial" w:hAnsi="Arial" w:cs="Arial"/>
          <w:lang w:val="en-US"/>
        </w:rPr>
        <w:t>deployment</w:t>
      </w:r>
      <w:r>
        <w:rPr>
          <w:rFonts w:ascii="Arial" w:hAnsi="Arial" w:cs="Arial"/>
          <w:lang w:val="en-US"/>
        </w:rPr>
        <w:t xml:space="preserve"> known due to the recent publication. However UPDM, predecessor of UAF, is used by:</w:t>
      </w:r>
    </w:p>
    <w:p w:rsidR="000D3B8A" w:rsidRDefault="000D3B8A" w:rsidP="000D3B8A">
      <w:pPr>
        <w:pStyle w:val="Paragraphedeliste"/>
        <w:numPr>
          <w:ilvl w:val="0"/>
          <w:numId w:val="6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US Army, US Navy</w:t>
      </w:r>
      <w:r w:rsidR="00935615">
        <w:rPr>
          <w:rFonts w:ascii="Arial" w:hAnsi="Arial" w:cs="Arial"/>
          <w:lang w:val="en-US"/>
        </w:rPr>
        <w:t>, US Air Force (GBDS)</w:t>
      </w:r>
    </w:p>
    <w:p w:rsidR="000D3B8A" w:rsidRDefault="00935615" w:rsidP="000D3B8A">
      <w:pPr>
        <w:pStyle w:val="Paragraphedeliste"/>
        <w:numPr>
          <w:ilvl w:val="0"/>
          <w:numId w:val="6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Swedish Armed Forces</w:t>
      </w:r>
    </w:p>
    <w:p w:rsidR="00935615" w:rsidRDefault="00935615" w:rsidP="000D3B8A">
      <w:pPr>
        <w:pStyle w:val="Paragraphedeliste"/>
        <w:numPr>
          <w:ilvl w:val="0"/>
          <w:numId w:val="6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Lockheed Martin</w:t>
      </w:r>
    </w:p>
    <w:p w:rsidR="00935615" w:rsidRDefault="00935615" w:rsidP="00935615">
      <w:pPr>
        <w:pStyle w:val="Paragraphedeliste"/>
        <w:numPr>
          <w:ilvl w:val="0"/>
          <w:numId w:val="6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Northrop Grumman</w:t>
      </w:r>
    </w:p>
    <w:p w:rsidR="00935615" w:rsidRDefault="00935615" w:rsidP="00935615">
      <w:pPr>
        <w:pStyle w:val="Paragraphedeliste"/>
        <w:numPr>
          <w:ilvl w:val="0"/>
          <w:numId w:val="6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General Dynamics</w:t>
      </w:r>
    </w:p>
    <w:p w:rsidR="00935615" w:rsidRDefault="00935615" w:rsidP="00935615">
      <w:pPr>
        <w:pStyle w:val="Paragraphedeliste"/>
        <w:numPr>
          <w:ilvl w:val="0"/>
          <w:numId w:val="6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Airbus Helicopters</w:t>
      </w:r>
    </w:p>
    <w:p w:rsidR="00935615" w:rsidRDefault="00935615" w:rsidP="00935615">
      <w:pPr>
        <w:pStyle w:val="Paragraphedeliste"/>
        <w:numPr>
          <w:ilvl w:val="0"/>
          <w:numId w:val="6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Volvo construction</w:t>
      </w:r>
    </w:p>
    <w:p w:rsidR="0098392A" w:rsidRPr="0098392A" w:rsidRDefault="00C62C51" w:rsidP="0098392A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</w:t>
      </w:r>
      <w:r w:rsidR="00EA48E7">
        <w:rPr>
          <w:rFonts w:ascii="Arial" w:hAnsi="Arial" w:cs="Arial"/>
          <w:lang w:val="en-US"/>
        </w:rPr>
        <w:t xml:space="preserve">takeholders (including </w:t>
      </w:r>
      <w:proofErr w:type="spellStart"/>
      <w:proofErr w:type="gramStart"/>
      <w:r w:rsidR="00EA48E7">
        <w:rPr>
          <w:rFonts w:ascii="Arial" w:hAnsi="Arial" w:cs="Arial"/>
          <w:lang w:val="en-US"/>
        </w:rPr>
        <w:t>DoD</w:t>
      </w:r>
      <w:proofErr w:type="spellEnd"/>
      <w:proofErr w:type="gramEnd"/>
      <w:r w:rsidR="00EA48E7">
        <w:rPr>
          <w:rFonts w:ascii="Arial" w:hAnsi="Arial" w:cs="Arial"/>
          <w:lang w:val="en-US"/>
        </w:rPr>
        <w:t xml:space="preserve">, European </w:t>
      </w:r>
      <w:proofErr w:type="spellStart"/>
      <w:r w:rsidR="00EA48E7">
        <w:rPr>
          <w:rFonts w:ascii="Arial" w:hAnsi="Arial" w:cs="Arial"/>
          <w:lang w:val="en-US"/>
        </w:rPr>
        <w:t>MoDs</w:t>
      </w:r>
      <w:proofErr w:type="spellEnd"/>
      <w:r w:rsidR="00EA48E7">
        <w:rPr>
          <w:rFonts w:ascii="Arial" w:hAnsi="Arial" w:cs="Arial"/>
          <w:lang w:val="en-US"/>
        </w:rPr>
        <w:t xml:space="preserve"> and NATO) intends to deploy UAF in next projects. </w:t>
      </w:r>
    </w:p>
    <w:p w:rsidR="00D66997" w:rsidRPr="004E2211" w:rsidRDefault="00D66997" w:rsidP="008D3389">
      <w:pPr>
        <w:pStyle w:val="Clause"/>
        <w:spacing w:before="360" w:after="120"/>
        <w:jc w:val="both"/>
        <w:rPr>
          <w:rFonts w:ascii="Arial" w:hAnsi="Arial" w:cs="Arial"/>
        </w:rPr>
      </w:pPr>
      <w:r w:rsidRPr="004E2211">
        <w:rPr>
          <w:rFonts w:ascii="Arial" w:hAnsi="Arial" w:cs="Arial"/>
        </w:rPr>
        <w:t xml:space="preserve">Link to a </w:t>
      </w:r>
      <w:r>
        <w:rPr>
          <w:rFonts w:ascii="Arial" w:hAnsi="Arial" w:cs="Arial"/>
        </w:rPr>
        <w:t>S</w:t>
      </w:r>
      <w:r w:rsidRPr="004E2211">
        <w:rPr>
          <w:rFonts w:ascii="Arial" w:hAnsi="Arial" w:cs="Arial"/>
        </w:rPr>
        <w:t xml:space="preserve">tandards </w:t>
      </w:r>
      <w:r>
        <w:rPr>
          <w:rFonts w:ascii="Arial" w:hAnsi="Arial" w:cs="Arial"/>
        </w:rPr>
        <w:t>H</w:t>
      </w:r>
      <w:r w:rsidRPr="004E2211">
        <w:rPr>
          <w:rFonts w:ascii="Arial" w:hAnsi="Arial" w:cs="Arial"/>
        </w:rPr>
        <w:t xml:space="preserve">ost </w:t>
      </w:r>
      <w:r>
        <w:rPr>
          <w:rFonts w:ascii="Arial" w:hAnsi="Arial" w:cs="Arial"/>
        </w:rPr>
        <w:t>S</w:t>
      </w:r>
      <w:r w:rsidRPr="004E2211">
        <w:rPr>
          <w:rFonts w:ascii="Arial" w:hAnsi="Arial" w:cs="Arial"/>
        </w:rPr>
        <w:t xml:space="preserve">ite </w:t>
      </w:r>
    </w:p>
    <w:p w:rsidR="00D66997" w:rsidRPr="00D87F52" w:rsidRDefault="008D3389" w:rsidP="00A33934">
      <w:pPr>
        <w:jc w:val="both"/>
        <w:rPr>
          <w:rFonts w:ascii="Arial" w:hAnsi="Arial" w:cs="Arial"/>
          <w:bCs/>
          <w:lang w:val="en-US"/>
        </w:rPr>
      </w:pPr>
      <w:hyperlink r:id="rId9" w:history="1">
        <w:r w:rsidR="006509C8" w:rsidRPr="00DB491D">
          <w:rPr>
            <w:rStyle w:val="Lienhypertexte"/>
            <w:rFonts w:ascii="Arial" w:hAnsi="Arial" w:cs="Arial"/>
            <w:bCs/>
            <w:lang w:val="en-US"/>
          </w:rPr>
          <w:t>www.omg.org</w:t>
        </w:r>
      </w:hyperlink>
      <w:r w:rsidR="006509C8">
        <w:rPr>
          <w:rFonts w:ascii="Arial" w:hAnsi="Arial" w:cs="Arial"/>
          <w:bCs/>
          <w:lang w:val="en-US"/>
        </w:rPr>
        <w:t xml:space="preserve"> </w:t>
      </w:r>
    </w:p>
    <w:p w:rsidR="00D66997" w:rsidRPr="004E2211" w:rsidRDefault="00D66997" w:rsidP="008D3389">
      <w:pPr>
        <w:pStyle w:val="Clause"/>
        <w:spacing w:before="360" w:after="120"/>
        <w:jc w:val="both"/>
        <w:rPr>
          <w:rFonts w:ascii="Arial" w:hAnsi="Arial" w:cs="Arial"/>
        </w:rPr>
      </w:pPr>
      <w:r w:rsidRPr="004E2211">
        <w:rPr>
          <w:rFonts w:ascii="Arial" w:hAnsi="Arial" w:cs="Arial"/>
        </w:rPr>
        <w:t xml:space="preserve">Link to </w:t>
      </w:r>
      <w:r>
        <w:rPr>
          <w:rFonts w:ascii="Arial" w:hAnsi="Arial" w:cs="Arial"/>
        </w:rPr>
        <w:t>S</w:t>
      </w:r>
      <w:r w:rsidRPr="004E2211">
        <w:rPr>
          <w:rFonts w:ascii="Arial" w:hAnsi="Arial" w:cs="Arial"/>
        </w:rPr>
        <w:t xml:space="preserve">upporting </w:t>
      </w:r>
      <w:r>
        <w:rPr>
          <w:rFonts w:ascii="Arial" w:hAnsi="Arial" w:cs="Arial"/>
        </w:rPr>
        <w:t>M</w:t>
      </w:r>
      <w:r w:rsidRPr="004E2211">
        <w:rPr>
          <w:rFonts w:ascii="Arial" w:hAnsi="Arial" w:cs="Arial"/>
        </w:rPr>
        <w:t xml:space="preserve">aterial </w:t>
      </w:r>
    </w:p>
    <w:p w:rsidR="00D87F52" w:rsidRDefault="00C62C51" w:rsidP="00D87F52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See presentations made during</w:t>
      </w:r>
      <w:r w:rsidR="00DC39E8">
        <w:rPr>
          <w:rFonts w:ascii="Arial" w:hAnsi="Arial" w:cs="Arial"/>
          <w:bCs/>
          <w:lang w:val="en-US"/>
        </w:rPr>
        <w:t xml:space="preserve"> OMG events:</w:t>
      </w:r>
    </w:p>
    <w:p w:rsidR="00DC39E8" w:rsidRDefault="008D3389" w:rsidP="00DC39E8">
      <w:pPr>
        <w:pStyle w:val="Paragraphedeliste"/>
        <w:numPr>
          <w:ilvl w:val="0"/>
          <w:numId w:val="5"/>
        </w:numPr>
        <w:rPr>
          <w:rFonts w:ascii="Arial" w:hAnsi="Arial" w:cs="Arial"/>
          <w:lang w:val="en-US"/>
        </w:rPr>
      </w:pPr>
      <w:hyperlink r:id="rId10" w:history="1">
        <w:r w:rsidR="00DC39E8" w:rsidRPr="00DC39E8">
          <w:rPr>
            <w:rStyle w:val="Lienhypertexte"/>
            <w:rFonts w:ascii="Arial" w:hAnsi="Arial" w:cs="Arial"/>
            <w:lang w:val="en-US"/>
          </w:rPr>
          <w:t>UAF and MBSE Day</w:t>
        </w:r>
      </w:hyperlink>
      <w:r w:rsidR="00DC39E8">
        <w:rPr>
          <w:rFonts w:ascii="Arial" w:hAnsi="Arial" w:cs="Arial"/>
          <w:lang w:val="en-US"/>
        </w:rPr>
        <w:t>, 6 June 2017, Brussels</w:t>
      </w:r>
    </w:p>
    <w:p w:rsidR="00DC39E8" w:rsidRPr="00DC39E8" w:rsidRDefault="008D3389" w:rsidP="00DC39E8">
      <w:pPr>
        <w:pStyle w:val="Paragraphedeliste"/>
        <w:numPr>
          <w:ilvl w:val="0"/>
          <w:numId w:val="5"/>
        </w:numPr>
        <w:rPr>
          <w:rFonts w:ascii="Arial" w:hAnsi="Arial" w:cs="Arial"/>
          <w:lang w:val="en-US"/>
        </w:rPr>
      </w:pPr>
      <w:hyperlink r:id="rId11" w:history="1">
        <w:r w:rsidR="00DC39E8" w:rsidRPr="00DC39E8">
          <w:rPr>
            <w:rStyle w:val="Lienhypertexte"/>
            <w:rFonts w:ascii="Arial" w:hAnsi="Arial" w:cs="Arial"/>
            <w:lang w:val="en-US"/>
          </w:rPr>
          <w:t>MBSE-inspired actionable enterprise architecture framework summit</w:t>
        </w:r>
      </w:hyperlink>
      <w:r w:rsidR="00DC39E8">
        <w:rPr>
          <w:rFonts w:ascii="Arial" w:hAnsi="Arial" w:cs="Arial"/>
          <w:lang w:val="en-US"/>
        </w:rPr>
        <w:t>, 25 September 2018, Ottawa</w:t>
      </w:r>
    </w:p>
    <w:p w:rsidR="00DC39E8" w:rsidRDefault="00DC39E8" w:rsidP="00D87F52">
      <w:pPr>
        <w:rPr>
          <w:rFonts w:ascii="Arial" w:hAnsi="Arial" w:cs="Arial"/>
          <w:lang w:val="en-US"/>
        </w:rPr>
      </w:pPr>
    </w:p>
    <w:p w:rsidR="00D66997" w:rsidRPr="004E2211" w:rsidRDefault="00D66997" w:rsidP="00A33934">
      <w:pPr>
        <w:pStyle w:val="Subclause"/>
        <w:spacing w:before="0"/>
        <w:jc w:val="both"/>
        <w:rPr>
          <w:rFonts w:ascii="Arial" w:hAnsi="Arial"/>
          <w:bCs w:val="0"/>
        </w:rPr>
      </w:pPr>
    </w:p>
    <w:p w:rsidR="00D66997" w:rsidRPr="004073CE" w:rsidRDefault="00D66997" w:rsidP="00A33934">
      <w:pPr>
        <w:jc w:val="both"/>
        <w:rPr>
          <w:lang w:val="en-US"/>
        </w:rPr>
      </w:pPr>
    </w:p>
    <w:p w:rsidR="000632DE" w:rsidRPr="00D66997" w:rsidRDefault="000632DE" w:rsidP="00A33934">
      <w:pPr>
        <w:jc w:val="both"/>
      </w:pPr>
    </w:p>
    <w:sectPr w:rsidR="000632DE" w:rsidRPr="00D66997" w:rsidSect="008A147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EBD" w:rsidRDefault="00226EBD" w:rsidP="00D66997">
      <w:r>
        <w:separator/>
      </w:r>
    </w:p>
  </w:endnote>
  <w:endnote w:type="continuationSeparator" w:id="0">
    <w:p w:rsidR="00226EBD" w:rsidRDefault="00226EBD" w:rsidP="00D6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78E" w:rsidRPr="0049352F" w:rsidRDefault="00B664B5">
    <w:pPr>
      <w:pStyle w:val="AIAHeader"/>
      <w:rPr>
        <w:rStyle w:val="Numrodepage"/>
        <w:rFonts w:ascii="Arial" w:hAnsi="Arial"/>
        <w:b w:val="0"/>
        <w:sz w:val="20"/>
        <w:lang w:val="en-GB"/>
      </w:rPr>
    </w:pPr>
    <w:r>
      <w:rPr>
        <w:rFonts w:ascii="Arial" w:hAnsi="Arial"/>
        <w:b w:val="0"/>
        <w:sz w:val="20"/>
      </w:rPr>
      <w:t>UAF</w:t>
    </w:r>
    <w:r w:rsidR="0055230F">
      <w:rPr>
        <w:rFonts w:ascii="Arial" w:hAnsi="Arial"/>
        <w:b w:val="0"/>
        <w:sz w:val="20"/>
      </w:rPr>
      <w:tab/>
    </w:r>
    <w:r w:rsidR="0055230F">
      <w:rPr>
        <w:rFonts w:ascii="Arial" w:hAnsi="Arial"/>
        <w:b w:val="0"/>
        <w:sz w:val="20"/>
      </w:rPr>
      <w:tab/>
      <w:t xml:space="preserve">Page </w:t>
    </w:r>
    <w:r w:rsidR="0055230F">
      <w:rPr>
        <w:rStyle w:val="Numrodepage"/>
        <w:rFonts w:ascii="Arial" w:hAnsi="Arial"/>
        <w:b w:val="0"/>
        <w:sz w:val="20"/>
        <w:lang w:val="en-GB"/>
      </w:rPr>
      <w:fldChar w:fldCharType="begin"/>
    </w:r>
    <w:r w:rsidR="0055230F"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 w:rsidR="0055230F">
      <w:rPr>
        <w:rStyle w:val="Numrodepage"/>
        <w:rFonts w:ascii="Arial" w:hAnsi="Arial"/>
        <w:b w:val="0"/>
        <w:sz w:val="20"/>
        <w:lang w:val="en-GB"/>
      </w:rPr>
      <w:fldChar w:fldCharType="separate"/>
    </w:r>
    <w:r w:rsidR="008D3389">
      <w:rPr>
        <w:rStyle w:val="Numrodepage"/>
        <w:rFonts w:ascii="Arial" w:hAnsi="Arial"/>
        <w:b w:val="0"/>
        <w:noProof/>
        <w:sz w:val="20"/>
        <w:lang w:val="en-GB"/>
      </w:rPr>
      <w:t>3</w:t>
    </w:r>
    <w:r w:rsidR="0055230F">
      <w:rPr>
        <w:rStyle w:val="Numrodepage"/>
        <w:rFonts w:ascii="Arial" w:hAnsi="Arial"/>
        <w:b w:val="0"/>
        <w:sz w:val="20"/>
        <w:lang w:val="en-GB"/>
      </w:rPr>
      <w:fldChar w:fldCharType="end"/>
    </w:r>
    <w:r w:rsidR="0055230F">
      <w:rPr>
        <w:rStyle w:val="Numrodepage"/>
        <w:rFonts w:ascii="Arial" w:hAnsi="Arial"/>
        <w:b w:val="0"/>
        <w:sz w:val="20"/>
        <w:lang w:val="en-GB"/>
      </w:rPr>
      <w:tab/>
      <w:t xml:space="preserve">             </w:t>
    </w:r>
    <w:r w:rsidR="0055230F">
      <w:rPr>
        <w:rStyle w:val="Numrodepage"/>
        <w:rFonts w:ascii="Arial" w:hAnsi="Arial"/>
        <w:b w:val="0"/>
        <w:sz w:val="20"/>
        <w:lang w:val="en-GB"/>
      </w:rPr>
      <w:tab/>
      <w:t>Revision Date:  201</w:t>
    </w:r>
    <w:r>
      <w:rPr>
        <w:rStyle w:val="Numrodepage"/>
        <w:rFonts w:ascii="Arial" w:hAnsi="Arial"/>
        <w:b w:val="0"/>
        <w:sz w:val="20"/>
        <w:lang w:val="en-GB"/>
      </w:rPr>
      <w:t>8</w:t>
    </w:r>
    <w:r w:rsidR="0055230F">
      <w:rPr>
        <w:rStyle w:val="Numrodepage"/>
        <w:rFonts w:ascii="Arial" w:hAnsi="Arial"/>
        <w:b w:val="0"/>
        <w:sz w:val="20"/>
        <w:lang w:val="en-GB"/>
      </w:rPr>
      <w:t>-</w:t>
    </w:r>
    <w:r>
      <w:rPr>
        <w:rStyle w:val="Numrodepage"/>
        <w:rFonts w:ascii="Arial" w:hAnsi="Arial"/>
        <w:b w:val="0"/>
        <w:sz w:val="20"/>
        <w:lang w:val="en-GB"/>
      </w:rPr>
      <w:t>11</w:t>
    </w:r>
    <w:r w:rsidR="0055230F">
      <w:rPr>
        <w:rStyle w:val="Numrodepage"/>
        <w:rFonts w:ascii="Arial" w:hAnsi="Arial"/>
        <w:b w:val="0"/>
        <w:sz w:val="20"/>
        <w:lang w:val="en-GB"/>
      </w:rPr>
      <w:t>-</w:t>
    </w:r>
    <w:r>
      <w:rPr>
        <w:rStyle w:val="Numrodepage"/>
        <w:rFonts w:ascii="Arial" w:hAnsi="Arial"/>
        <w:b w:val="0"/>
        <w:sz w:val="20"/>
        <w:lang w:val="en-GB"/>
      </w:rPr>
      <w:t>1</w:t>
    </w:r>
    <w:r w:rsidR="00C806D1">
      <w:rPr>
        <w:rStyle w:val="Numrodepage"/>
        <w:rFonts w:ascii="Arial" w:hAnsi="Arial"/>
        <w:b w:val="0"/>
        <w:sz w:val="20"/>
        <w:lang w:val="en-GB"/>
      </w:rPr>
      <w:t>2</w:t>
    </w:r>
    <w:r w:rsidR="00B56CB2">
      <w:rPr>
        <w:rStyle w:val="Numrodepage"/>
        <w:rFonts w:ascii="Arial" w:hAnsi="Arial"/>
        <w:b w:val="0"/>
        <w:sz w:val="20"/>
        <w:lang w:val="en-GB"/>
      </w:rPr>
      <w:tab/>
    </w:r>
    <w:r>
      <w:rPr>
        <w:rStyle w:val="Numrodepage"/>
        <w:rFonts w:ascii="Arial" w:hAnsi="Arial"/>
        <w:b w:val="0"/>
        <w:sz w:val="20"/>
        <w:lang w:val="en-GB"/>
      </w:rPr>
      <w:tab/>
      <w:t xml:space="preserve">Copyright © </w:t>
    </w:r>
    <w:r w:rsidR="00B56CB2">
      <w:rPr>
        <w:rStyle w:val="Numrodepage"/>
        <w:rFonts w:ascii="Arial" w:hAnsi="Arial"/>
        <w:b w:val="0"/>
        <w:sz w:val="20"/>
        <w:lang w:val="en-GB"/>
      </w:rPr>
      <w:t>201</w:t>
    </w:r>
    <w:r>
      <w:rPr>
        <w:rStyle w:val="Numrodepage"/>
        <w:rFonts w:ascii="Arial" w:hAnsi="Arial"/>
        <w:b w:val="0"/>
        <w:sz w:val="20"/>
        <w:lang w:val="en-GB"/>
      </w:rPr>
      <w:t xml:space="preserve">8 </w:t>
    </w:r>
    <w:r w:rsidR="0055230F" w:rsidRPr="0049352F">
      <w:rPr>
        <w:rStyle w:val="Numrodepage"/>
        <w:rFonts w:ascii="Arial" w:hAnsi="Arial"/>
        <w:b w:val="0"/>
        <w:sz w:val="20"/>
        <w:lang w:val="en-GB"/>
      </w:rPr>
      <w:t>ASD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389" w:rsidRPr="0049352F" w:rsidRDefault="008D3389" w:rsidP="008D3389">
    <w:pPr>
      <w:pStyle w:val="AIAHeader"/>
      <w:rPr>
        <w:rStyle w:val="Numrodepage"/>
        <w:rFonts w:ascii="Arial" w:hAnsi="Arial"/>
        <w:b w:val="0"/>
        <w:sz w:val="20"/>
        <w:lang w:val="en-GB"/>
      </w:rPr>
    </w:pPr>
    <w:r>
      <w:rPr>
        <w:rFonts w:ascii="Arial" w:hAnsi="Arial"/>
        <w:b w:val="0"/>
        <w:sz w:val="20"/>
      </w:rPr>
      <w:t>UAF</w:t>
    </w:r>
    <w:r>
      <w:rPr>
        <w:rFonts w:ascii="Arial" w:hAnsi="Arial"/>
        <w:b w:val="0"/>
        <w:sz w:val="20"/>
      </w:rPr>
      <w:tab/>
    </w:r>
    <w:r>
      <w:rPr>
        <w:rFonts w:ascii="Arial" w:hAnsi="Arial"/>
        <w:b w:val="0"/>
        <w:sz w:val="20"/>
      </w:rPr>
      <w:tab/>
      <w:t xml:space="preserve">Page </w:t>
    </w:r>
    <w:r>
      <w:rPr>
        <w:rStyle w:val="Numrodepage"/>
        <w:rFonts w:ascii="Arial" w:hAnsi="Arial"/>
        <w:b w:val="0"/>
        <w:sz w:val="20"/>
        <w:lang w:val="en-GB"/>
      </w:rPr>
      <w:fldChar w:fldCharType="begin"/>
    </w:r>
    <w:r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>
      <w:rPr>
        <w:rStyle w:val="Numrodepage"/>
        <w:rFonts w:ascii="Arial" w:hAnsi="Arial"/>
        <w:b w:val="0"/>
        <w:sz w:val="20"/>
        <w:lang w:val="en-GB"/>
      </w:rPr>
      <w:fldChar w:fldCharType="separate"/>
    </w:r>
    <w:r>
      <w:rPr>
        <w:rStyle w:val="Numrodepage"/>
        <w:rFonts w:ascii="Arial" w:hAnsi="Arial"/>
        <w:b w:val="0"/>
        <w:noProof/>
        <w:sz w:val="20"/>
        <w:lang w:val="en-GB"/>
      </w:rPr>
      <w:t>1</w:t>
    </w:r>
    <w:r>
      <w:rPr>
        <w:rStyle w:val="Numrodepage"/>
        <w:rFonts w:ascii="Arial" w:hAnsi="Arial"/>
        <w:b w:val="0"/>
        <w:sz w:val="20"/>
        <w:lang w:val="en-GB"/>
      </w:rPr>
      <w:fldChar w:fldCharType="end"/>
    </w:r>
    <w:r>
      <w:rPr>
        <w:rStyle w:val="Numrodepage"/>
        <w:rFonts w:ascii="Arial" w:hAnsi="Arial"/>
        <w:b w:val="0"/>
        <w:sz w:val="20"/>
        <w:lang w:val="en-GB"/>
      </w:rPr>
      <w:tab/>
      <w:t xml:space="preserve">             </w:t>
    </w:r>
    <w:r>
      <w:rPr>
        <w:rStyle w:val="Numrodepage"/>
        <w:rFonts w:ascii="Arial" w:hAnsi="Arial"/>
        <w:b w:val="0"/>
        <w:sz w:val="20"/>
        <w:lang w:val="en-GB"/>
      </w:rPr>
      <w:tab/>
      <w:t>Revision Date:  2018-11-12</w:t>
    </w:r>
    <w:r>
      <w:rPr>
        <w:rStyle w:val="Numrodepage"/>
        <w:rFonts w:ascii="Arial" w:hAnsi="Arial"/>
        <w:b w:val="0"/>
        <w:sz w:val="20"/>
        <w:lang w:val="en-GB"/>
      </w:rPr>
      <w:tab/>
    </w:r>
    <w:r>
      <w:rPr>
        <w:rStyle w:val="Numrodepage"/>
        <w:rFonts w:ascii="Arial" w:hAnsi="Arial"/>
        <w:b w:val="0"/>
        <w:sz w:val="20"/>
        <w:lang w:val="en-GB"/>
      </w:rPr>
      <w:tab/>
      <w:t xml:space="preserve">Copyright © 2018 </w:t>
    </w:r>
    <w:r w:rsidRPr="0049352F">
      <w:rPr>
        <w:rStyle w:val="Numrodepage"/>
        <w:rFonts w:ascii="Arial" w:hAnsi="Arial"/>
        <w:b w:val="0"/>
        <w:sz w:val="20"/>
        <w:lang w:val="en-GB"/>
      </w:rPr>
      <w:t>ASD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EBD" w:rsidRDefault="00226EBD" w:rsidP="00D66997">
      <w:r>
        <w:separator/>
      </w:r>
    </w:p>
  </w:footnote>
  <w:footnote w:type="continuationSeparator" w:id="0">
    <w:p w:rsidR="00226EBD" w:rsidRDefault="00226EBD" w:rsidP="00D66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78E" w:rsidRDefault="0055230F">
    <w:pPr>
      <w:pStyle w:val="En-tte"/>
      <w:tabs>
        <w:tab w:val="clear" w:pos="8640"/>
        <w:tab w:val="right" w:pos="9540"/>
      </w:tabs>
      <w:rPr>
        <w:rFonts w:ascii="Arial" w:hAnsi="Arial"/>
        <w:b/>
      </w:rPr>
    </w:pPr>
    <w:r>
      <w:tab/>
    </w:r>
  </w:p>
  <w:p w:rsidR="00B2778E" w:rsidRDefault="008D3389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7C" w:rsidRDefault="008A147C">
    <w:pPr>
      <w:pStyle w:val="En-tte"/>
    </w:pPr>
    <w:r>
      <w:rPr>
        <w:noProof/>
        <w:lang w:val="fr-FR" w:eastAsia="fr-FR"/>
      </w:rPr>
      <w:drawing>
        <wp:inline distT="0" distB="0" distL="0" distR="0" wp14:anchorId="34F26378" wp14:editId="51DEC3BE">
          <wp:extent cx="4181475" cy="533400"/>
          <wp:effectExtent l="19050" t="0" r="9525" b="0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fr-FR" w:eastAsia="fr-FR"/>
      </w:rPr>
      <w:drawing>
        <wp:inline distT="0" distB="0" distL="0" distR="0" wp14:anchorId="34269A40" wp14:editId="47F84784">
          <wp:extent cx="1657350" cy="561975"/>
          <wp:effectExtent l="19050" t="0" r="0" b="0"/>
          <wp:docPr id="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A147C" w:rsidRDefault="008A147C" w:rsidP="008A147C">
    <w:pPr>
      <w:pStyle w:val="En-tte"/>
      <w:jc w:val="center"/>
      <w:rPr>
        <w:rFonts w:ascii="Arial" w:hAnsi="Arial"/>
      </w:rPr>
    </w:pPr>
    <w:r>
      <w:rPr>
        <w:rFonts w:ascii="Arial" w:hAnsi="Arial"/>
      </w:rPr>
      <w:t>Technology Radar Element Description</w:t>
    </w:r>
  </w:p>
  <w:p w:rsidR="008A147C" w:rsidRDefault="008A147C">
    <w:pPr>
      <w:pStyle w:val="En-tte"/>
    </w:pPr>
  </w:p>
  <w:p w:rsidR="008A147C" w:rsidRDefault="008A147C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83AFE"/>
    <w:multiLevelType w:val="hybridMultilevel"/>
    <w:tmpl w:val="AA1EC2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2327D"/>
    <w:multiLevelType w:val="hybridMultilevel"/>
    <w:tmpl w:val="232233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C2D4F"/>
    <w:multiLevelType w:val="hybridMultilevel"/>
    <w:tmpl w:val="E45644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F6EA6"/>
    <w:multiLevelType w:val="hybridMultilevel"/>
    <w:tmpl w:val="33C0BF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92538"/>
    <w:multiLevelType w:val="hybridMultilevel"/>
    <w:tmpl w:val="3844F2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879A0"/>
    <w:multiLevelType w:val="hybridMultilevel"/>
    <w:tmpl w:val="F16A13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7C40C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F486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1CEB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3296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AA1A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C64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486E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E4006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1E7815"/>
    <w:multiLevelType w:val="hybridMultilevel"/>
    <w:tmpl w:val="FFB66C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DAF8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0A8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CCF2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9C80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7A686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073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FEC9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77682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47E"/>
    <w:rsid w:val="0004245C"/>
    <w:rsid w:val="000632DE"/>
    <w:rsid w:val="00072254"/>
    <w:rsid w:val="000B6361"/>
    <w:rsid w:val="000D3B8A"/>
    <w:rsid w:val="000E5B65"/>
    <w:rsid w:val="000F2E0F"/>
    <w:rsid w:val="001072FF"/>
    <w:rsid w:val="001C2E1A"/>
    <w:rsid w:val="001D1EC0"/>
    <w:rsid w:val="00226EBD"/>
    <w:rsid w:val="00291444"/>
    <w:rsid w:val="002F70CA"/>
    <w:rsid w:val="003828F7"/>
    <w:rsid w:val="0039781F"/>
    <w:rsid w:val="00433240"/>
    <w:rsid w:val="004C0192"/>
    <w:rsid w:val="004D2D90"/>
    <w:rsid w:val="0055230F"/>
    <w:rsid w:val="005A65D5"/>
    <w:rsid w:val="005D4DCB"/>
    <w:rsid w:val="006431F6"/>
    <w:rsid w:val="006509C8"/>
    <w:rsid w:val="00665818"/>
    <w:rsid w:val="0083131F"/>
    <w:rsid w:val="008A147C"/>
    <w:rsid w:val="008D3389"/>
    <w:rsid w:val="00912ABF"/>
    <w:rsid w:val="0091447E"/>
    <w:rsid w:val="00930029"/>
    <w:rsid w:val="00935615"/>
    <w:rsid w:val="00955BE0"/>
    <w:rsid w:val="0098392A"/>
    <w:rsid w:val="0099351B"/>
    <w:rsid w:val="009E0988"/>
    <w:rsid w:val="009E2E5F"/>
    <w:rsid w:val="00A33934"/>
    <w:rsid w:val="00AC4563"/>
    <w:rsid w:val="00AF7C56"/>
    <w:rsid w:val="00B56CB2"/>
    <w:rsid w:val="00B664B5"/>
    <w:rsid w:val="00B82BE9"/>
    <w:rsid w:val="00C62C51"/>
    <w:rsid w:val="00C806D1"/>
    <w:rsid w:val="00D2663B"/>
    <w:rsid w:val="00D66997"/>
    <w:rsid w:val="00D844DF"/>
    <w:rsid w:val="00D87F52"/>
    <w:rsid w:val="00DA6DE7"/>
    <w:rsid w:val="00DC39E8"/>
    <w:rsid w:val="00DD14CB"/>
    <w:rsid w:val="00DD4EFB"/>
    <w:rsid w:val="00EA48E7"/>
    <w:rsid w:val="00F21F73"/>
    <w:rsid w:val="00FC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71BB0-17E9-4DA1-9470-D85564DC5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D66997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D66997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D66997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D66997"/>
    <w:rPr>
      <w:lang w:val="en-US"/>
    </w:rPr>
  </w:style>
  <w:style w:type="character" w:styleId="Lienhypertexte">
    <w:name w:val="Hyperlink"/>
    <w:basedOn w:val="Policepardfaut"/>
    <w:rsid w:val="00D66997"/>
    <w:rPr>
      <w:color w:val="0000FF"/>
      <w:u w:val="single"/>
    </w:rPr>
  </w:style>
  <w:style w:type="paragraph" w:styleId="En-tte">
    <w:name w:val="header"/>
    <w:basedOn w:val="Normal"/>
    <w:link w:val="En-tteCar"/>
    <w:rsid w:val="00D66997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rsid w:val="00D66997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Numrodepage">
    <w:name w:val="page number"/>
    <w:basedOn w:val="Policepardfaut"/>
    <w:rsid w:val="00D66997"/>
  </w:style>
  <w:style w:type="paragraph" w:customStyle="1" w:styleId="Default">
    <w:name w:val="Default"/>
    <w:rsid w:val="00D669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es-E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699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6997"/>
    <w:rPr>
      <w:rFonts w:ascii="Tahoma" w:eastAsia="Times New Roman" w:hAnsi="Tahoma" w:cs="Tahoma"/>
      <w:sz w:val="16"/>
      <w:szCs w:val="16"/>
      <w:lang w:eastAsia="en-GB"/>
    </w:rPr>
  </w:style>
  <w:style w:type="paragraph" w:styleId="Pieddepage">
    <w:name w:val="footer"/>
    <w:basedOn w:val="Normal"/>
    <w:link w:val="PieddepageCar"/>
    <w:uiPriority w:val="99"/>
    <w:unhideWhenUsed/>
    <w:rsid w:val="00D6699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6699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Paragraphedeliste">
    <w:name w:val="List Paragraph"/>
    <w:basedOn w:val="Normal"/>
    <w:uiPriority w:val="34"/>
    <w:qFormat/>
    <w:rsid w:val="00D87F52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B56C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mg.org/spec/UAF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mg.org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mg.org/events/ottawa-18/special-events/MBSE-EA-Summit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omg.org/news/meetings/tc/brussels-17/special-events/UAF_MBSE_Day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mg.org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4205</Characters>
  <Application>Microsoft Office Word</Application>
  <DocSecurity>0</DocSecurity>
  <Lines>35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EADS France</Company>
  <LinksUpToDate>false</LinksUpToDate>
  <CharactersWithSpaces>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Yves</dc:creator>
  <cp:lastModifiedBy>BAUDIER, Yves</cp:lastModifiedBy>
  <cp:revision>10</cp:revision>
  <dcterms:created xsi:type="dcterms:W3CDTF">2018-11-12T10:39:00Z</dcterms:created>
  <dcterms:modified xsi:type="dcterms:W3CDTF">2018-11-13T18:35:00Z</dcterms:modified>
</cp:coreProperties>
</file>