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97" w:rsidRPr="004E2211" w:rsidRDefault="00D66997" w:rsidP="00D66997">
      <w:pPr>
        <w:pStyle w:val="AIAHeader"/>
        <w:ind w:left="1440" w:hanging="1440"/>
        <w:rPr>
          <w:rFonts w:ascii="Arial" w:hAnsi="Arial"/>
        </w:rPr>
      </w:pPr>
      <w:r w:rsidRPr="004E2211">
        <w:rPr>
          <w:rFonts w:ascii="Arial" w:hAnsi="Arial"/>
        </w:rPr>
        <w:t>S</w:t>
      </w:r>
      <w:r>
        <w:rPr>
          <w:rFonts w:ascii="Arial" w:hAnsi="Arial"/>
        </w:rPr>
        <w:t>X000i</w:t>
      </w:r>
      <w:r w:rsidRPr="004E2211">
        <w:rPr>
          <w:rFonts w:ascii="Arial" w:hAnsi="Arial"/>
        </w:rPr>
        <w:t xml:space="preserve">  </w:t>
      </w:r>
      <w:r w:rsidRPr="004E2211">
        <w:rPr>
          <w:rFonts w:ascii="Arial" w:hAnsi="Arial"/>
        </w:rPr>
        <w:tab/>
      </w:r>
      <w:r w:rsidRPr="00F037D2">
        <w:rPr>
          <w:rFonts w:ascii="Arial" w:eastAsia="+mn-ea" w:hAnsi="Arial" w:cs="+mn-cs"/>
          <w:color w:val="000000"/>
        </w:rPr>
        <w:t xml:space="preserve">International </w:t>
      </w:r>
      <w:r>
        <w:rPr>
          <w:rFonts w:ascii="Arial" w:eastAsia="+mn-ea" w:hAnsi="Arial" w:cs="+mn-cs"/>
          <w:color w:val="000000"/>
        </w:rPr>
        <w:t>G</w:t>
      </w:r>
      <w:r w:rsidRPr="00F037D2">
        <w:rPr>
          <w:rFonts w:ascii="Arial" w:eastAsia="+mn-ea" w:hAnsi="Arial" w:cs="+mn-cs"/>
          <w:color w:val="000000"/>
        </w:rPr>
        <w:t xml:space="preserve">uide for the </w:t>
      </w:r>
      <w:r>
        <w:rPr>
          <w:rFonts w:ascii="Arial" w:eastAsia="+mn-ea" w:hAnsi="Arial" w:cs="+mn-cs"/>
          <w:color w:val="000000"/>
        </w:rPr>
        <w:t>U</w:t>
      </w:r>
      <w:r w:rsidRPr="00F037D2">
        <w:rPr>
          <w:rFonts w:ascii="Arial" w:eastAsia="+mn-ea" w:hAnsi="Arial" w:cs="+mn-cs"/>
          <w:color w:val="000000"/>
        </w:rPr>
        <w:t xml:space="preserve">se of the S-Series Integrated Logistics Support (ILS) </w:t>
      </w:r>
      <w:r>
        <w:rPr>
          <w:rFonts w:ascii="Arial" w:eastAsia="+mn-ea" w:hAnsi="Arial" w:cs="+mn-cs"/>
          <w:color w:val="000000"/>
        </w:rPr>
        <w:t>S</w:t>
      </w:r>
      <w:r w:rsidRPr="00F037D2">
        <w:rPr>
          <w:rFonts w:ascii="Arial" w:eastAsia="+mn-ea" w:hAnsi="Arial" w:cs="+mn-cs"/>
          <w:color w:val="000000"/>
        </w:rPr>
        <w:t>pecifications</w:t>
      </w:r>
      <w:r>
        <w:rPr>
          <w:rFonts w:ascii="Arial" w:eastAsia="+mn-ea" w:hAnsi="Arial" w:cs="+mn-cs"/>
          <w:color w:val="000000"/>
          <w:sz w:val="36"/>
          <w:szCs w:val="36"/>
        </w:rPr>
        <w:t xml:space="preserve"> </w:t>
      </w:r>
    </w:p>
    <w:p w:rsidR="00D66997" w:rsidRPr="004E2211" w:rsidRDefault="00D66997" w:rsidP="00D66997">
      <w:pPr>
        <w:pStyle w:val="Clause"/>
        <w:rPr>
          <w:rFonts w:ascii="Arial" w:hAnsi="Arial"/>
        </w:rPr>
      </w:pPr>
      <w:r w:rsidRPr="004E2211">
        <w:rPr>
          <w:rFonts w:ascii="Arial" w:hAnsi="Arial"/>
        </w:rPr>
        <w:t>Abstract</w:t>
      </w:r>
    </w:p>
    <w:p w:rsidR="00D66997" w:rsidRPr="004E2211" w:rsidRDefault="00D66997" w:rsidP="00A33934">
      <w:pPr>
        <w:pStyle w:val="Default"/>
        <w:jc w:val="both"/>
      </w:pPr>
      <w:r>
        <w:t xml:space="preserve">The SX000i </w:t>
      </w:r>
      <w:r w:rsidR="00D87F52">
        <w:t>has been</w:t>
      </w:r>
      <w:r>
        <w:t xml:space="preserve"> developed to </w:t>
      </w:r>
      <w:r w:rsidRPr="007350F4">
        <w:t xml:space="preserve">ensure </w:t>
      </w:r>
      <w:r>
        <w:t xml:space="preserve">the </w:t>
      </w:r>
      <w:r w:rsidRPr="007350F4">
        <w:t xml:space="preserve">compatibility and the commonality of ILS processes among the AIA/ASD </w:t>
      </w:r>
      <w:r>
        <w:t>S-Series</w:t>
      </w:r>
      <w:r w:rsidRPr="007350F4">
        <w:t xml:space="preserve"> ILS specifications</w:t>
      </w:r>
      <w:r>
        <w:t xml:space="preserve">. By providing </w:t>
      </w:r>
      <w:r w:rsidRPr="007350F4">
        <w:t xml:space="preserve">a </w:t>
      </w:r>
      <w:r>
        <w:t xml:space="preserve">single </w:t>
      </w:r>
      <w:r w:rsidRPr="007350F4">
        <w:t>framework that documents the global ILS process and interactions</w:t>
      </w:r>
      <w:r>
        <w:t xml:space="preserve">, and by defining governance requirements for the S-Series ILS Specifications, the SX000i and S-Series Specifications </w:t>
      </w:r>
      <w:r w:rsidRPr="006E02C1">
        <w:t xml:space="preserve">will </w:t>
      </w:r>
      <w:r>
        <w:t>en</w:t>
      </w:r>
      <w:r w:rsidRPr="006E02C1">
        <w:t xml:space="preserve">able </w:t>
      </w:r>
      <w:r>
        <w:t>a</w:t>
      </w:r>
      <w:r w:rsidRPr="006E02C1">
        <w:t>ll stakeholders to apply common logistics processes so as to share and exchange data securely through the life of products and services.</w:t>
      </w:r>
      <w:r>
        <w:t xml:space="preserve"> Through the secure and </w:t>
      </w:r>
      <w:r w:rsidRPr="00FA0B62">
        <w:t xml:space="preserve">standardized </w:t>
      </w:r>
      <w:r>
        <w:t xml:space="preserve">exchange of data and </w:t>
      </w:r>
      <w:r w:rsidRPr="00FA0B62">
        <w:t>information</w:t>
      </w:r>
      <w:r>
        <w:t xml:space="preserve">, product performance and </w:t>
      </w:r>
      <w:r w:rsidRPr="00FA0B62">
        <w:t>life cycle cost can</w:t>
      </w:r>
      <w:r>
        <w:t xml:space="preserve"> be </w:t>
      </w:r>
      <w:r w:rsidRPr="00FA0B62">
        <w:t>more easily analyzed and optimized</w:t>
      </w:r>
      <w:r>
        <w:t>,</w:t>
      </w:r>
      <w:r w:rsidRPr="00FA0B62">
        <w:t xml:space="preserve"> and collaboration between customers and industry </w:t>
      </w:r>
      <w:r>
        <w:t xml:space="preserve">can be </w:t>
      </w:r>
      <w:r w:rsidRPr="00FA0B62">
        <w:t>simplified.</w:t>
      </w:r>
    </w:p>
    <w:p w:rsidR="00D66997" w:rsidRPr="004E2211" w:rsidRDefault="00D66997" w:rsidP="00D66997">
      <w:pPr>
        <w:pStyle w:val="Clause"/>
        <w:rPr>
          <w:rFonts w:ascii="Arial" w:hAnsi="Arial"/>
        </w:rPr>
      </w:pPr>
      <w:r w:rsidRPr="004E2211">
        <w:rPr>
          <w:rFonts w:ascii="Arial" w:hAnsi="Arial"/>
        </w:rPr>
        <w:t xml:space="preserve">Responsible </w:t>
      </w:r>
      <w:r>
        <w:rPr>
          <w:rFonts w:ascii="Arial" w:hAnsi="Arial"/>
        </w:rPr>
        <w:t>O</w:t>
      </w:r>
      <w:r w:rsidRPr="004E2211">
        <w:rPr>
          <w:rFonts w:ascii="Arial" w:hAnsi="Arial"/>
        </w:rPr>
        <w:t>rganization</w:t>
      </w:r>
    </w:p>
    <w:p w:rsidR="00D66997" w:rsidRPr="004E2211" w:rsidRDefault="00D66997" w:rsidP="00A33934">
      <w:pPr>
        <w:jc w:val="both"/>
        <w:rPr>
          <w:rFonts w:ascii="Arial" w:hAnsi="Arial" w:cs="Arial"/>
          <w:lang w:val="en-US"/>
        </w:rPr>
      </w:pPr>
      <w:r w:rsidRPr="004E2211">
        <w:rPr>
          <w:rFonts w:ascii="Arial" w:hAnsi="Arial" w:cs="Arial"/>
          <w:lang w:val="en-US"/>
        </w:rPr>
        <w:t xml:space="preserve">The </w:t>
      </w:r>
      <w:r>
        <w:rPr>
          <w:rFonts w:ascii="Arial" w:hAnsi="Arial" w:cs="Arial"/>
          <w:lang w:val="en-US"/>
        </w:rPr>
        <w:t>SX000i</w:t>
      </w:r>
      <w:r w:rsidRPr="004E2211">
        <w:rPr>
          <w:rFonts w:ascii="Arial" w:hAnsi="Arial" w:cs="Arial"/>
          <w:lang w:val="en-US"/>
        </w:rPr>
        <w:t xml:space="preserve"> </w:t>
      </w:r>
      <w:r w:rsidR="00072254">
        <w:rPr>
          <w:rFonts w:ascii="Arial" w:hAnsi="Arial" w:cs="Arial"/>
          <w:lang w:val="en-US"/>
        </w:rPr>
        <w:t>has been</w:t>
      </w:r>
      <w:r w:rsidRPr="004E2211">
        <w:rPr>
          <w:rFonts w:ascii="Arial" w:hAnsi="Arial" w:cs="Arial"/>
          <w:lang w:val="en-US"/>
        </w:rPr>
        <w:t xml:space="preserve"> developed by an international team of European and US experts working under the joint chairmanship of AIA and ASD representatives. The following companies and organizations contributed to the work</w:t>
      </w:r>
      <w:r>
        <w:rPr>
          <w:rFonts w:ascii="Arial" w:hAnsi="Arial" w:cs="Arial"/>
          <w:lang w:val="en-US"/>
        </w:rPr>
        <w:t>.</w:t>
      </w:r>
      <w:r w:rsidRPr="004E2211">
        <w:rPr>
          <w:rFonts w:ascii="Arial" w:hAnsi="Arial" w:cs="Arial"/>
          <w:lang w:val="en-US"/>
        </w:rPr>
        <w:t xml:space="preserve"> </w:t>
      </w:r>
    </w:p>
    <w:p w:rsidR="00D66997" w:rsidRPr="004E2211" w:rsidRDefault="00D66997" w:rsidP="00D66997">
      <w:pPr>
        <w:jc w:val="both"/>
        <w:rPr>
          <w:rFonts w:ascii="Arial" w:hAnsi="Arial" w:cs="Arial"/>
          <w:lang w:val="en-US"/>
        </w:rPr>
      </w:pPr>
      <w:r w:rsidRPr="004E2211">
        <w:rPr>
          <w:rFonts w:ascii="Arial" w:hAnsi="Arial" w:cs="Arial"/>
          <w:lang w:val="en-US"/>
        </w:rPr>
        <w:t xml:space="preserve"> </w:t>
      </w:r>
    </w:p>
    <w:p w:rsidR="00D87F52" w:rsidRPr="00D2663B" w:rsidRDefault="00D87F52" w:rsidP="00D87F52">
      <w:pPr>
        <w:ind w:left="567"/>
        <w:jc w:val="both"/>
        <w:rPr>
          <w:rFonts w:ascii="Arial" w:hAnsi="Arial" w:cs="Arial"/>
          <w:noProof/>
          <w:lang w:val="en-US"/>
        </w:rPr>
      </w:pPr>
      <w:r w:rsidRPr="00D2663B">
        <w:rPr>
          <w:rFonts w:ascii="Arial" w:hAnsi="Arial" w:cs="Arial"/>
          <w:noProof/>
          <w:lang w:val="en-US"/>
        </w:rPr>
        <w:t>Airbus</w:t>
      </w:r>
      <w:r w:rsidRPr="00D2663B">
        <w:rPr>
          <w:rFonts w:ascii="Arial" w:hAnsi="Arial" w:cs="Arial"/>
          <w:noProof/>
          <w:lang w:val="en-US"/>
        </w:rPr>
        <w:tab/>
      </w:r>
      <w:r w:rsidRPr="00D2663B">
        <w:rPr>
          <w:rFonts w:ascii="Arial" w:hAnsi="Arial" w:cs="Arial"/>
          <w:noProof/>
          <w:lang w:val="en-US"/>
        </w:rPr>
        <w:tab/>
      </w:r>
      <w:r w:rsidRPr="00D2663B">
        <w:rPr>
          <w:rFonts w:ascii="Arial" w:hAnsi="Arial" w:cs="Arial"/>
          <w:noProof/>
          <w:lang w:val="en-US"/>
        </w:rPr>
        <w:tab/>
      </w:r>
      <w:r w:rsidRPr="00D2663B">
        <w:rPr>
          <w:rFonts w:ascii="Arial" w:hAnsi="Arial" w:cs="Arial"/>
          <w:noProof/>
          <w:lang w:val="en-US"/>
        </w:rPr>
        <w:tab/>
      </w:r>
      <w:r w:rsidRPr="00D2663B">
        <w:rPr>
          <w:rFonts w:ascii="Arial" w:hAnsi="Arial" w:cs="Arial"/>
          <w:noProof/>
          <w:lang w:val="en-US"/>
        </w:rPr>
        <w:tab/>
      </w:r>
      <w:r w:rsidRPr="00D2663B">
        <w:rPr>
          <w:rFonts w:ascii="Arial" w:hAnsi="Arial" w:cs="Arial"/>
          <w:noProof/>
          <w:lang w:val="en-US"/>
        </w:rPr>
        <w:tab/>
      </w:r>
      <w:r w:rsidRPr="00D2663B">
        <w:rPr>
          <w:rFonts w:ascii="Arial" w:hAnsi="Arial" w:cs="Arial"/>
          <w:noProof/>
          <w:lang w:val="en-US"/>
        </w:rPr>
        <w:tab/>
        <w:t>France</w:t>
      </w:r>
      <w:r>
        <w:rPr>
          <w:rFonts w:ascii="Arial" w:hAnsi="Arial" w:cs="Arial"/>
          <w:noProof/>
          <w:lang w:val="en-US"/>
        </w:rPr>
        <w:t xml:space="preserve">, </w:t>
      </w:r>
      <w:r w:rsidRPr="00C806D1">
        <w:rPr>
          <w:rFonts w:ascii="Arial" w:hAnsi="Arial" w:cs="Arial"/>
          <w:noProof/>
          <w:lang w:val="en-US"/>
        </w:rPr>
        <w:t>Germany &amp; Spain*</w:t>
      </w:r>
    </w:p>
    <w:p w:rsidR="00D87F52" w:rsidRPr="00C806D1" w:rsidRDefault="00D87F52" w:rsidP="00D87F52">
      <w:pPr>
        <w:ind w:left="567"/>
        <w:jc w:val="both"/>
        <w:rPr>
          <w:rFonts w:ascii="Arial" w:hAnsi="Arial" w:cs="Arial"/>
          <w:noProof/>
          <w:lang w:val="de-DE"/>
        </w:rPr>
      </w:pPr>
      <w:r w:rsidRPr="00C806D1">
        <w:rPr>
          <w:rFonts w:ascii="Arial" w:hAnsi="Arial" w:cs="Arial"/>
          <w:noProof/>
          <w:lang w:val="de-DE"/>
        </w:rPr>
        <w:t>Boeing Defense Systems</w:t>
      </w:r>
      <w:r w:rsidRPr="00C806D1">
        <w:rPr>
          <w:rFonts w:ascii="Arial" w:hAnsi="Arial" w:cs="Arial"/>
          <w:noProof/>
          <w:lang w:val="de-DE"/>
        </w:rPr>
        <w:tab/>
      </w:r>
      <w:r w:rsidRPr="00C806D1">
        <w:rPr>
          <w:rFonts w:ascii="Arial" w:hAnsi="Arial" w:cs="Arial"/>
          <w:noProof/>
          <w:lang w:val="de-DE"/>
        </w:rPr>
        <w:tab/>
      </w:r>
      <w:r w:rsidRPr="00C806D1">
        <w:rPr>
          <w:rFonts w:ascii="Arial" w:hAnsi="Arial" w:cs="Arial"/>
          <w:noProof/>
          <w:lang w:val="de-DE"/>
        </w:rPr>
        <w:tab/>
      </w:r>
      <w:r w:rsidRPr="00C806D1">
        <w:rPr>
          <w:rFonts w:ascii="Arial" w:hAnsi="Arial" w:cs="Arial"/>
          <w:noProof/>
          <w:lang w:val="de-DE"/>
        </w:rPr>
        <w:tab/>
        <w:t>USA*</w:t>
      </w:r>
    </w:p>
    <w:p w:rsidR="00D87F52" w:rsidRPr="00C806D1" w:rsidRDefault="00D87F52" w:rsidP="00D87F52">
      <w:pPr>
        <w:ind w:left="567"/>
        <w:jc w:val="both"/>
        <w:rPr>
          <w:rFonts w:ascii="Arial" w:hAnsi="Arial" w:cs="Arial"/>
          <w:noProof/>
          <w:lang w:val="de-DE"/>
        </w:rPr>
      </w:pPr>
      <w:r w:rsidRPr="00C806D1">
        <w:rPr>
          <w:rFonts w:ascii="Arial" w:hAnsi="Arial" w:cs="Arial"/>
          <w:noProof/>
          <w:lang w:val="de-DE"/>
        </w:rPr>
        <w:t>Bundeswehr</w:t>
      </w:r>
      <w:r w:rsidRPr="00C806D1">
        <w:rPr>
          <w:rFonts w:ascii="Arial" w:hAnsi="Arial" w:cs="Arial"/>
          <w:noProof/>
          <w:lang w:val="de-DE"/>
        </w:rPr>
        <w:tab/>
      </w:r>
      <w:r w:rsidRPr="00C806D1">
        <w:rPr>
          <w:rFonts w:ascii="Arial" w:hAnsi="Arial" w:cs="Arial"/>
          <w:noProof/>
          <w:lang w:val="de-DE"/>
        </w:rPr>
        <w:tab/>
      </w:r>
      <w:r w:rsidRPr="00C806D1">
        <w:rPr>
          <w:rFonts w:ascii="Arial" w:hAnsi="Arial" w:cs="Arial"/>
          <w:noProof/>
          <w:lang w:val="de-DE"/>
        </w:rPr>
        <w:tab/>
      </w:r>
      <w:r w:rsidRPr="00C806D1">
        <w:rPr>
          <w:rFonts w:ascii="Arial" w:hAnsi="Arial" w:cs="Arial"/>
          <w:noProof/>
          <w:lang w:val="de-DE"/>
        </w:rPr>
        <w:tab/>
      </w:r>
      <w:r w:rsidRPr="00C806D1">
        <w:rPr>
          <w:rFonts w:ascii="Arial" w:hAnsi="Arial" w:cs="Arial"/>
          <w:noProof/>
          <w:lang w:val="de-DE"/>
        </w:rPr>
        <w:tab/>
      </w:r>
      <w:r w:rsidRPr="00C806D1">
        <w:rPr>
          <w:rFonts w:ascii="Arial" w:hAnsi="Arial" w:cs="Arial"/>
          <w:noProof/>
          <w:lang w:val="de-DE"/>
        </w:rPr>
        <w:tab/>
        <w:t>Germany</w:t>
      </w:r>
    </w:p>
    <w:p w:rsidR="00D87F52" w:rsidRPr="00C806D1" w:rsidRDefault="00D87F52" w:rsidP="00D87F52">
      <w:pPr>
        <w:ind w:left="567"/>
        <w:jc w:val="both"/>
        <w:rPr>
          <w:rFonts w:ascii="Arial" w:hAnsi="Arial" w:cs="Arial"/>
          <w:noProof/>
          <w:lang w:val="de-DE"/>
        </w:rPr>
      </w:pPr>
      <w:r w:rsidRPr="00C806D1">
        <w:rPr>
          <w:rFonts w:ascii="Arial" w:hAnsi="Arial" w:cs="Arial"/>
          <w:noProof/>
          <w:lang w:val="de-DE"/>
        </w:rPr>
        <w:t>ESG Elektroniksystem und Logistik GmbH</w:t>
      </w:r>
      <w:r w:rsidRPr="00C806D1">
        <w:rPr>
          <w:rFonts w:ascii="Arial" w:hAnsi="Arial" w:cs="Arial"/>
          <w:noProof/>
          <w:lang w:val="de-DE"/>
        </w:rPr>
        <w:tab/>
        <w:t>Germany</w:t>
      </w:r>
    </w:p>
    <w:p w:rsidR="00D87F52" w:rsidRDefault="00D87F52" w:rsidP="00D87F52">
      <w:pPr>
        <w:ind w:left="567"/>
        <w:jc w:val="both"/>
        <w:rPr>
          <w:rFonts w:ascii="Arial" w:hAnsi="Arial" w:cs="Arial"/>
          <w:noProof/>
          <w:lang w:val="en-US"/>
        </w:rPr>
      </w:pPr>
      <w:r w:rsidRPr="00C806D1">
        <w:rPr>
          <w:rFonts w:ascii="Arial" w:hAnsi="Arial" w:cs="Arial"/>
          <w:noProof/>
          <w:lang w:val="en-US"/>
        </w:rPr>
        <w:t>FACC AG</w:t>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t>Austria</w:t>
      </w:r>
    </w:p>
    <w:p w:rsidR="00D87F52" w:rsidRPr="00C806D1" w:rsidRDefault="00D87F52" w:rsidP="00D87F52">
      <w:pPr>
        <w:ind w:left="567"/>
        <w:jc w:val="both"/>
        <w:rPr>
          <w:rFonts w:ascii="Arial" w:hAnsi="Arial" w:cs="Arial"/>
          <w:noProof/>
          <w:lang w:val="en-US"/>
        </w:rPr>
      </w:pPr>
      <w:r>
        <w:rPr>
          <w:rFonts w:ascii="Arial" w:hAnsi="Arial" w:cs="Arial"/>
          <w:noProof/>
          <w:lang w:val="en-US"/>
        </w:rPr>
        <w:t>HEME GmbH</w:t>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t>Germany</w:t>
      </w:r>
    </w:p>
    <w:p w:rsidR="00D87F52" w:rsidRDefault="00D87F52" w:rsidP="00D87F52">
      <w:pPr>
        <w:ind w:left="567"/>
        <w:jc w:val="both"/>
        <w:rPr>
          <w:rFonts w:ascii="Arial" w:hAnsi="Arial" w:cs="Arial"/>
          <w:noProof/>
          <w:lang w:val="en-US"/>
        </w:rPr>
      </w:pPr>
      <w:r w:rsidRPr="00C806D1">
        <w:rPr>
          <w:rFonts w:ascii="Arial" w:hAnsi="Arial" w:cs="Arial"/>
          <w:noProof/>
          <w:lang w:val="en-US"/>
        </w:rPr>
        <w:t>O'Nei</w:t>
      </w:r>
      <w:r w:rsidRPr="00F037D2">
        <w:rPr>
          <w:rFonts w:ascii="Arial" w:hAnsi="Arial" w:cs="Arial"/>
          <w:noProof/>
          <w:lang w:val="en-US"/>
        </w:rPr>
        <w:t>l &amp; Associates</w:t>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t>USA</w:t>
      </w:r>
    </w:p>
    <w:p w:rsidR="00D87F52" w:rsidRDefault="00D87F52" w:rsidP="00D87F52">
      <w:pPr>
        <w:ind w:left="567"/>
        <w:jc w:val="both"/>
        <w:rPr>
          <w:rFonts w:ascii="Arial" w:hAnsi="Arial" w:cs="Arial"/>
          <w:noProof/>
          <w:lang w:val="en-US"/>
        </w:rPr>
      </w:pPr>
      <w:r>
        <w:rPr>
          <w:rFonts w:ascii="Arial" w:hAnsi="Arial" w:cs="Arial"/>
          <w:noProof/>
          <w:lang w:val="en-US"/>
        </w:rPr>
        <w:t>Rockwell Collins</w:t>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t>USA</w:t>
      </w:r>
    </w:p>
    <w:p w:rsidR="00D87F52" w:rsidRPr="00C806D1" w:rsidRDefault="00D87F52" w:rsidP="00D87F52">
      <w:pPr>
        <w:ind w:left="567"/>
        <w:jc w:val="both"/>
        <w:rPr>
          <w:rFonts w:ascii="Arial" w:hAnsi="Arial" w:cs="Arial"/>
          <w:noProof/>
          <w:lang w:val="en-US"/>
        </w:rPr>
      </w:pPr>
      <w:r w:rsidRPr="00C806D1">
        <w:rPr>
          <w:rFonts w:ascii="Arial" w:hAnsi="Arial" w:cs="Arial"/>
          <w:noProof/>
          <w:lang w:val="en-US"/>
        </w:rPr>
        <w:t>Saab Group</w:t>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r>
      <w:r>
        <w:rPr>
          <w:rFonts w:ascii="Arial" w:hAnsi="Arial" w:cs="Arial"/>
          <w:noProof/>
          <w:lang w:val="en-US"/>
        </w:rPr>
        <w:tab/>
      </w:r>
      <w:r>
        <w:rPr>
          <w:rFonts w:ascii="Arial" w:hAnsi="Arial" w:cs="Arial"/>
          <w:noProof/>
          <w:lang w:val="en-US"/>
        </w:rPr>
        <w:tab/>
      </w:r>
      <w:r w:rsidRPr="00C806D1">
        <w:rPr>
          <w:rFonts w:ascii="Arial" w:hAnsi="Arial" w:cs="Arial"/>
          <w:noProof/>
          <w:lang w:val="en-US"/>
        </w:rPr>
        <w:t>Sweden</w:t>
      </w:r>
    </w:p>
    <w:p w:rsidR="00D87F52" w:rsidRPr="00C806D1" w:rsidRDefault="00D87F52" w:rsidP="00D87F52">
      <w:pPr>
        <w:ind w:left="567"/>
        <w:jc w:val="both"/>
        <w:rPr>
          <w:rFonts w:ascii="Arial" w:hAnsi="Arial" w:cs="Arial"/>
          <w:noProof/>
          <w:lang w:val="en-US"/>
        </w:rPr>
      </w:pPr>
      <w:r>
        <w:rPr>
          <w:rFonts w:ascii="Arial" w:hAnsi="Arial" w:cs="Arial"/>
          <w:noProof/>
          <w:lang w:val="en-US"/>
        </w:rPr>
        <w:t>Leonardo</w:t>
      </w:r>
      <w:r w:rsidRPr="00C806D1">
        <w:rPr>
          <w:rFonts w:ascii="Arial" w:hAnsi="Arial" w:cs="Arial"/>
          <w:noProof/>
          <w:lang w:val="en-US"/>
        </w:rPr>
        <w:tab/>
      </w:r>
      <w:r w:rsidRPr="00C806D1">
        <w:rPr>
          <w:rFonts w:ascii="Arial" w:hAnsi="Arial" w:cs="Arial"/>
          <w:noProof/>
          <w:lang w:val="en-US"/>
        </w:rPr>
        <w:tab/>
      </w:r>
      <w:r w:rsidRPr="00C806D1">
        <w:rPr>
          <w:rFonts w:ascii="Arial" w:hAnsi="Arial" w:cs="Arial"/>
          <w:noProof/>
          <w:lang w:val="en-US"/>
        </w:rPr>
        <w:tab/>
      </w:r>
      <w:r>
        <w:rPr>
          <w:rFonts w:ascii="Arial" w:hAnsi="Arial" w:cs="Arial"/>
          <w:noProof/>
          <w:lang w:val="en-US"/>
        </w:rPr>
        <w:tab/>
      </w:r>
      <w:r>
        <w:rPr>
          <w:rFonts w:ascii="Arial" w:hAnsi="Arial" w:cs="Arial"/>
          <w:noProof/>
          <w:lang w:val="en-US"/>
        </w:rPr>
        <w:tab/>
      </w:r>
      <w:r w:rsidRPr="00C806D1">
        <w:rPr>
          <w:rFonts w:ascii="Arial" w:hAnsi="Arial" w:cs="Arial"/>
          <w:noProof/>
          <w:lang w:val="en-US"/>
        </w:rPr>
        <w:t>Italy</w:t>
      </w:r>
    </w:p>
    <w:p w:rsidR="00D87F52" w:rsidRDefault="00D87F52" w:rsidP="00D87F52">
      <w:pPr>
        <w:ind w:left="567"/>
        <w:jc w:val="both"/>
        <w:rPr>
          <w:rFonts w:ascii="Arial" w:hAnsi="Arial" w:cs="Arial"/>
          <w:noProof/>
          <w:lang w:val="en-US"/>
        </w:rPr>
      </w:pPr>
      <w:r>
        <w:rPr>
          <w:rFonts w:ascii="Arial" w:hAnsi="Arial" w:cs="Arial"/>
          <w:noProof/>
          <w:lang w:val="en-US"/>
        </w:rPr>
        <w:t>TAI</w:t>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t>Turkey</w:t>
      </w:r>
    </w:p>
    <w:p w:rsidR="00D87F52" w:rsidRDefault="00D87F52" w:rsidP="00D87F52">
      <w:pPr>
        <w:ind w:left="567"/>
        <w:jc w:val="both"/>
        <w:rPr>
          <w:rFonts w:ascii="Arial" w:hAnsi="Arial" w:cs="Arial"/>
          <w:noProof/>
          <w:lang w:val="en-US"/>
        </w:rPr>
      </w:pPr>
      <w:r>
        <w:rPr>
          <w:rFonts w:ascii="Arial" w:hAnsi="Arial" w:cs="Arial"/>
          <w:noProof/>
          <w:lang w:val="en-US"/>
        </w:rPr>
        <w:t>UK MoD</w:t>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r>
      <w:r>
        <w:rPr>
          <w:rFonts w:ascii="Arial" w:hAnsi="Arial" w:cs="Arial"/>
          <w:noProof/>
          <w:lang w:val="en-US"/>
        </w:rPr>
        <w:tab/>
        <w:t>United Kingdom</w:t>
      </w:r>
    </w:p>
    <w:p w:rsidR="00D66997" w:rsidRPr="004E2211" w:rsidRDefault="00D66997" w:rsidP="00A33934">
      <w:pPr>
        <w:ind w:left="567"/>
        <w:jc w:val="both"/>
        <w:rPr>
          <w:rFonts w:ascii="Arial" w:hAnsi="Arial" w:cs="Arial"/>
          <w:noProof/>
          <w:lang w:val="en-US"/>
        </w:rPr>
      </w:pPr>
      <w:r>
        <w:rPr>
          <w:rFonts w:ascii="Arial" w:hAnsi="Arial" w:cs="Arial"/>
          <w:noProof/>
          <w:lang w:val="en-US"/>
        </w:rPr>
        <w:t>* = Chairs (one European &amp; one US Chair)</w:t>
      </w:r>
    </w:p>
    <w:p w:rsidR="00D66997" w:rsidRPr="004E2211" w:rsidRDefault="00D66997" w:rsidP="00A33934">
      <w:pPr>
        <w:pStyle w:val="Clause"/>
        <w:jc w:val="both"/>
        <w:rPr>
          <w:rFonts w:ascii="Arial" w:hAnsi="Arial"/>
          <w:noProof/>
        </w:rPr>
      </w:pPr>
      <w:r w:rsidRPr="004E2211">
        <w:rPr>
          <w:rFonts w:ascii="Arial" w:hAnsi="Arial"/>
          <w:noProof/>
        </w:rPr>
        <w:t xml:space="preserve">Lead Organization within ASD </w:t>
      </w:r>
    </w:p>
    <w:p w:rsidR="00D87F52" w:rsidRDefault="00D87F52" w:rsidP="00D87F52">
      <w:pPr>
        <w:jc w:val="both"/>
        <w:rPr>
          <w:rFonts w:ascii="Arial" w:hAnsi="Arial"/>
          <w:noProof/>
          <w:lang w:val="en-US"/>
        </w:rPr>
      </w:pPr>
      <w:r w:rsidRPr="004E2211">
        <w:rPr>
          <w:rFonts w:ascii="Arial" w:hAnsi="Arial"/>
          <w:noProof/>
          <w:lang w:val="en-US"/>
        </w:rPr>
        <w:t xml:space="preserve">ASD/AIA </w:t>
      </w:r>
      <w:r>
        <w:rPr>
          <w:rFonts w:ascii="Arial" w:hAnsi="Arial"/>
          <w:noProof/>
          <w:lang w:val="en-US"/>
        </w:rPr>
        <w:t>SX000i</w:t>
      </w:r>
      <w:r w:rsidRPr="004E2211">
        <w:rPr>
          <w:rFonts w:ascii="Arial" w:hAnsi="Arial"/>
          <w:noProof/>
          <w:lang w:val="en-US"/>
        </w:rPr>
        <w:t xml:space="preserve"> </w:t>
      </w:r>
      <w:r>
        <w:rPr>
          <w:rFonts w:ascii="Arial" w:hAnsi="Arial"/>
          <w:noProof/>
          <w:lang w:val="en-US"/>
        </w:rPr>
        <w:t>Steering Committtee</w:t>
      </w:r>
    </w:p>
    <w:p w:rsidR="00D87F52" w:rsidRPr="004E2211" w:rsidRDefault="00D87F52" w:rsidP="00D87F52">
      <w:pPr>
        <w:jc w:val="both"/>
        <w:rPr>
          <w:rFonts w:ascii="Arial" w:hAnsi="Arial"/>
          <w:noProof/>
          <w:lang w:val="en-US"/>
        </w:rPr>
      </w:pPr>
    </w:p>
    <w:p w:rsidR="00D87F52" w:rsidRDefault="00D87F52" w:rsidP="00D87F52">
      <w:pPr>
        <w:jc w:val="both"/>
        <w:rPr>
          <w:rFonts w:ascii="Arial" w:hAnsi="Arial"/>
          <w:noProof/>
          <w:lang w:val="en-US"/>
        </w:rPr>
      </w:pPr>
      <w:r w:rsidRPr="004E2211">
        <w:rPr>
          <w:rFonts w:ascii="Arial" w:hAnsi="Arial"/>
          <w:noProof/>
          <w:lang w:val="en-US"/>
        </w:rPr>
        <w:t xml:space="preserve">The ASD/AIA </w:t>
      </w:r>
      <w:r>
        <w:rPr>
          <w:rFonts w:ascii="Arial" w:hAnsi="Arial"/>
          <w:noProof/>
          <w:lang w:val="en-US"/>
        </w:rPr>
        <w:t>SX000i Steering Committtee</w:t>
      </w:r>
      <w:r w:rsidRPr="004E2211">
        <w:rPr>
          <w:rFonts w:ascii="Arial" w:hAnsi="Arial"/>
          <w:noProof/>
          <w:lang w:val="en-US"/>
        </w:rPr>
        <w:t xml:space="preserve"> reports to the ASD/AIA ILS Council and to the ASD </w:t>
      </w:r>
      <w:r>
        <w:rPr>
          <w:rFonts w:ascii="Arial" w:hAnsi="Arial"/>
          <w:noProof/>
          <w:lang w:val="en-US"/>
        </w:rPr>
        <w:t>Product Support Steering Group</w:t>
      </w:r>
      <w:r w:rsidRPr="004E2211">
        <w:rPr>
          <w:rFonts w:ascii="Arial" w:hAnsi="Arial"/>
          <w:noProof/>
          <w:lang w:val="en-US"/>
        </w:rPr>
        <w:t xml:space="preserve"> (</w:t>
      </w:r>
      <w:r>
        <w:rPr>
          <w:rFonts w:ascii="Arial" w:hAnsi="Arial"/>
          <w:noProof/>
          <w:lang w:val="en-US"/>
        </w:rPr>
        <w:t>PSSG</w:t>
      </w:r>
      <w:r w:rsidRPr="004E2211">
        <w:rPr>
          <w:rFonts w:ascii="Arial" w:hAnsi="Arial"/>
          <w:noProof/>
          <w:lang w:val="en-US"/>
        </w:rPr>
        <w:t xml:space="preserve">). </w:t>
      </w:r>
    </w:p>
    <w:p w:rsidR="00D87F52" w:rsidRDefault="00D87F52" w:rsidP="00D87F52">
      <w:pPr>
        <w:jc w:val="both"/>
        <w:rPr>
          <w:rFonts w:ascii="Arial" w:hAnsi="Arial"/>
          <w:noProof/>
          <w:lang w:val="en-US"/>
        </w:rPr>
      </w:pPr>
    </w:p>
    <w:p w:rsidR="00D87F52" w:rsidRDefault="00D87F52" w:rsidP="00D87F52">
      <w:pPr>
        <w:jc w:val="both"/>
        <w:rPr>
          <w:rFonts w:ascii="Arial" w:hAnsi="Arial"/>
          <w:noProof/>
          <w:lang w:val="en-US"/>
        </w:rPr>
      </w:pPr>
      <w:r w:rsidRPr="004E2211">
        <w:rPr>
          <w:rFonts w:ascii="Arial" w:hAnsi="Arial"/>
          <w:noProof/>
          <w:lang w:val="en-US"/>
        </w:rPr>
        <w:t>The following nations are officially represented by members of industry and/or customer</w:t>
      </w:r>
      <w:r>
        <w:rPr>
          <w:rFonts w:ascii="Arial" w:hAnsi="Arial"/>
          <w:noProof/>
          <w:lang w:val="en-US"/>
        </w:rPr>
        <w:t>s</w:t>
      </w:r>
      <w:r w:rsidRPr="004E2211">
        <w:rPr>
          <w:rFonts w:ascii="Arial" w:hAnsi="Arial"/>
          <w:noProof/>
          <w:lang w:val="en-US"/>
        </w:rPr>
        <w:t>:</w:t>
      </w:r>
    </w:p>
    <w:p w:rsidR="00D87F52" w:rsidRPr="004E2211" w:rsidRDefault="00D87F52" w:rsidP="00D87F52">
      <w:pPr>
        <w:jc w:val="both"/>
        <w:rPr>
          <w:rFonts w:ascii="Arial" w:hAnsi="Arial"/>
          <w:noProof/>
          <w:lang w:val="en-US"/>
        </w:rPr>
      </w:pPr>
      <w:r>
        <w:rPr>
          <w:rFonts w:ascii="Arial" w:hAnsi="Arial"/>
          <w:noProof/>
          <w:lang w:val="en-US"/>
        </w:rPr>
        <w:t xml:space="preserve">Austria, </w:t>
      </w:r>
      <w:r w:rsidRPr="004E2211">
        <w:rPr>
          <w:rFonts w:ascii="Arial" w:hAnsi="Arial"/>
          <w:noProof/>
          <w:lang w:val="en-US"/>
        </w:rPr>
        <w:t>France</w:t>
      </w:r>
      <w:r>
        <w:rPr>
          <w:rFonts w:ascii="Arial" w:hAnsi="Arial"/>
          <w:noProof/>
          <w:lang w:val="en-US"/>
        </w:rPr>
        <w:t xml:space="preserve">, </w:t>
      </w:r>
      <w:r w:rsidRPr="004E2211">
        <w:rPr>
          <w:rFonts w:ascii="Arial" w:hAnsi="Arial"/>
          <w:noProof/>
          <w:lang w:val="en-US"/>
        </w:rPr>
        <w:t xml:space="preserve">Germany, </w:t>
      </w:r>
      <w:r>
        <w:rPr>
          <w:rFonts w:ascii="Arial" w:hAnsi="Arial"/>
          <w:noProof/>
          <w:lang w:val="en-US"/>
        </w:rPr>
        <w:t>Italy, Spain, Turkey, UK, USA</w:t>
      </w:r>
    </w:p>
    <w:p w:rsidR="00D87F52" w:rsidRPr="004E2211" w:rsidRDefault="00D87F52" w:rsidP="00D87F52">
      <w:pPr>
        <w:jc w:val="both"/>
        <w:rPr>
          <w:rFonts w:ascii="Arial" w:hAnsi="Arial"/>
          <w:noProof/>
          <w:lang w:val="en-US"/>
        </w:rPr>
      </w:pPr>
    </w:p>
    <w:p w:rsidR="00D66997" w:rsidRDefault="00D66997" w:rsidP="00A33934">
      <w:pPr>
        <w:jc w:val="both"/>
        <w:rPr>
          <w:rFonts w:ascii="Arial" w:hAnsi="Arial"/>
          <w:noProof/>
          <w:lang w:val="en-US"/>
        </w:rPr>
      </w:pPr>
      <w:r w:rsidRPr="004E2211">
        <w:rPr>
          <w:rFonts w:ascii="Arial" w:hAnsi="Arial"/>
          <w:noProof/>
          <w:lang w:val="en-US"/>
        </w:rPr>
        <w:t xml:space="preserve">The following nations/organizations are represented by observers in the ASD/AIA </w:t>
      </w:r>
      <w:r>
        <w:rPr>
          <w:rFonts w:ascii="Arial" w:hAnsi="Arial"/>
          <w:noProof/>
          <w:lang w:val="en-US"/>
        </w:rPr>
        <w:t>SX000i</w:t>
      </w:r>
      <w:r w:rsidRPr="004E2211">
        <w:rPr>
          <w:rFonts w:ascii="Arial" w:hAnsi="Arial"/>
          <w:noProof/>
          <w:lang w:val="en-US"/>
        </w:rPr>
        <w:t xml:space="preserve"> </w:t>
      </w:r>
      <w:r w:rsidR="00D87F52">
        <w:rPr>
          <w:rFonts w:ascii="Arial" w:hAnsi="Arial"/>
          <w:noProof/>
          <w:lang w:val="en-US"/>
        </w:rPr>
        <w:t>Steering Committee</w:t>
      </w:r>
      <w:r w:rsidRPr="004E2211">
        <w:rPr>
          <w:rFonts w:ascii="Arial" w:hAnsi="Arial"/>
          <w:noProof/>
          <w:lang w:val="en-US"/>
        </w:rPr>
        <w:t>:</w:t>
      </w:r>
    </w:p>
    <w:p w:rsidR="00D66997" w:rsidRDefault="00D66997" w:rsidP="00A33934">
      <w:pPr>
        <w:jc w:val="both"/>
        <w:rPr>
          <w:rFonts w:ascii="Arial" w:hAnsi="Arial"/>
          <w:noProof/>
          <w:lang w:val="en-US"/>
        </w:rPr>
      </w:pPr>
    </w:p>
    <w:p w:rsidR="00C806D1" w:rsidRPr="00D2663B" w:rsidRDefault="00C806D1" w:rsidP="00A33934">
      <w:pPr>
        <w:jc w:val="both"/>
        <w:rPr>
          <w:rFonts w:ascii="Arial" w:hAnsi="Arial"/>
          <w:i/>
          <w:noProof/>
          <w:lang w:val="en-US"/>
        </w:rPr>
      </w:pPr>
      <w:r w:rsidRPr="00D2663B">
        <w:rPr>
          <w:rFonts w:ascii="Arial" w:hAnsi="Arial"/>
          <w:i/>
          <w:noProof/>
          <w:lang w:val="en-US"/>
        </w:rPr>
        <w:t>Military/Governmental:</w:t>
      </w:r>
    </w:p>
    <w:p w:rsidR="00C806D1" w:rsidRDefault="00C806D1" w:rsidP="00C806D1">
      <w:pPr>
        <w:ind w:firstLine="720"/>
        <w:jc w:val="both"/>
        <w:rPr>
          <w:rFonts w:ascii="Arial" w:hAnsi="Arial"/>
          <w:noProof/>
          <w:lang w:val="en-US"/>
        </w:rPr>
      </w:pPr>
      <w:r w:rsidRPr="00C806D1">
        <w:rPr>
          <w:rFonts w:ascii="Arial" w:hAnsi="Arial"/>
          <w:noProof/>
          <w:lang w:val="en-US"/>
        </w:rPr>
        <w:t>Defense Acquisition University</w:t>
      </w:r>
      <w:r>
        <w:rPr>
          <w:rFonts w:ascii="Arial" w:hAnsi="Arial"/>
          <w:noProof/>
          <w:lang w:val="en-US"/>
        </w:rPr>
        <w:tab/>
      </w:r>
      <w:r>
        <w:rPr>
          <w:rFonts w:ascii="Arial" w:hAnsi="Arial"/>
          <w:noProof/>
          <w:lang w:val="en-US"/>
        </w:rPr>
        <w:tab/>
      </w:r>
      <w:r>
        <w:rPr>
          <w:rFonts w:ascii="Arial" w:hAnsi="Arial"/>
          <w:noProof/>
          <w:lang w:val="en-US"/>
        </w:rPr>
        <w:tab/>
        <w:t>USA</w:t>
      </w:r>
    </w:p>
    <w:p w:rsidR="00C806D1" w:rsidRDefault="00C806D1" w:rsidP="00C806D1">
      <w:pPr>
        <w:ind w:firstLine="720"/>
        <w:jc w:val="both"/>
        <w:rPr>
          <w:rFonts w:ascii="Arial" w:hAnsi="Arial"/>
          <w:noProof/>
          <w:lang w:val="en-US"/>
        </w:rPr>
      </w:pPr>
      <w:r w:rsidRPr="00C806D1">
        <w:rPr>
          <w:rFonts w:ascii="Arial" w:hAnsi="Arial"/>
          <w:noProof/>
          <w:lang w:val="en-US"/>
        </w:rPr>
        <w:t>MoD Turkey,</w:t>
      </w:r>
      <w:r>
        <w:rPr>
          <w:rFonts w:ascii="Arial" w:hAnsi="Arial"/>
          <w:noProof/>
          <w:lang w:val="en-US"/>
        </w:rPr>
        <w:t xml:space="preserve"> </w:t>
      </w:r>
      <w:r w:rsidRPr="00C806D1">
        <w:rPr>
          <w:rFonts w:ascii="Arial" w:hAnsi="Arial"/>
          <w:noProof/>
          <w:lang w:val="en-US"/>
        </w:rPr>
        <w:t>SSM</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Turkey</w:t>
      </w:r>
    </w:p>
    <w:p w:rsidR="00C806D1" w:rsidRDefault="00C806D1" w:rsidP="00C806D1">
      <w:pPr>
        <w:ind w:left="567" w:firstLine="153"/>
        <w:jc w:val="both"/>
        <w:rPr>
          <w:rFonts w:ascii="Arial" w:hAnsi="Arial"/>
          <w:noProof/>
          <w:lang w:val="en-US"/>
        </w:rPr>
      </w:pPr>
      <w:r w:rsidRPr="00C806D1">
        <w:rPr>
          <w:rFonts w:ascii="Arial" w:hAnsi="Arial"/>
          <w:noProof/>
          <w:lang w:val="en-US"/>
        </w:rPr>
        <w:t>NAGSMA</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NATO</w:t>
      </w:r>
    </w:p>
    <w:p w:rsidR="00C806D1" w:rsidRDefault="00C806D1" w:rsidP="00C806D1">
      <w:pPr>
        <w:ind w:left="567" w:firstLine="153"/>
        <w:jc w:val="both"/>
        <w:rPr>
          <w:rFonts w:ascii="Arial" w:hAnsi="Arial"/>
          <w:noProof/>
          <w:lang w:val="en-US"/>
        </w:rPr>
      </w:pPr>
      <w:r w:rsidRPr="00C806D1">
        <w:rPr>
          <w:rFonts w:ascii="Arial" w:hAnsi="Arial"/>
          <w:noProof/>
          <w:lang w:val="en-US"/>
        </w:rPr>
        <w:lastRenderedPageBreak/>
        <w:t>NDLO/IM-PLCS</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Norway</w:t>
      </w:r>
    </w:p>
    <w:p w:rsidR="00C806D1" w:rsidRDefault="00C806D1" w:rsidP="00A33934">
      <w:pPr>
        <w:jc w:val="both"/>
        <w:rPr>
          <w:rFonts w:ascii="Arial" w:hAnsi="Arial"/>
          <w:noProof/>
          <w:lang w:val="en-US"/>
        </w:rPr>
      </w:pPr>
      <w:r>
        <w:rPr>
          <w:rFonts w:ascii="Arial" w:hAnsi="Arial"/>
          <w:noProof/>
          <w:lang w:val="en-US"/>
        </w:rPr>
        <w:tab/>
        <w:t>OCCAR EA</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Europe</w:t>
      </w:r>
    </w:p>
    <w:p w:rsidR="00C806D1" w:rsidRDefault="00C806D1" w:rsidP="00C806D1">
      <w:pPr>
        <w:ind w:left="567" w:firstLine="153"/>
        <w:jc w:val="both"/>
        <w:rPr>
          <w:rFonts w:ascii="Arial" w:hAnsi="Arial"/>
          <w:noProof/>
          <w:lang w:val="en-US"/>
        </w:rPr>
      </w:pPr>
      <w:r>
        <w:rPr>
          <w:rFonts w:ascii="Arial" w:hAnsi="Arial"/>
          <w:noProof/>
          <w:lang w:val="en-US"/>
        </w:rPr>
        <w:t>SIMMAD</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France</w:t>
      </w:r>
    </w:p>
    <w:p w:rsidR="00C806D1" w:rsidRPr="00A35027" w:rsidRDefault="00C806D1" w:rsidP="00C806D1">
      <w:pPr>
        <w:ind w:left="567" w:firstLine="153"/>
        <w:jc w:val="both"/>
        <w:rPr>
          <w:rFonts w:ascii="Arial" w:hAnsi="Arial"/>
          <w:noProof/>
          <w:lang w:val="en-US"/>
        </w:rPr>
      </w:pPr>
      <w:r w:rsidRPr="00A35027">
        <w:rPr>
          <w:rFonts w:ascii="Arial" w:hAnsi="Arial"/>
          <w:noProof/>
          <w:lang w:val="en-US"/>
        </w:rPr>
        <w:t>Spanish Air Force</w:t>
      </w:r>
      <w:r w:rsidRPr="00A35027">
        <w:rPr>
          <w:rFonts w:ascii="Arial" w:hAnsi="Arial"/>
          <w:noProof/>
          <w:lang w:val="en-US"/>
        </w:rPr>
        <w:tab/>
      </w:r>
      <w:r w:rsidRPr="00A35027">
        <w:rPr>
          <w:rFonts w:ascii="Arial" w:hAnsi="Arial"/>
          <w:noProof/>
          <w:lang w:val="en-US"/>
        </w:rPr>
        <w:tab/>
      </w:r>
      <w:r w:rsidRPr="00A35027">
        <w:rPr>
          <w:rFonts w:ascii="Arial" w:hAnsi="Arial"/>
          <w:noProof/>
          <w:lang w:val="en-US"/>
        </w:rPr>
        <w:tab/>
      </w:r>
      <w:r>
        <w:rPr>
          <w:rFonts w:ascii="Arial" w:hAnsi="Arial"/>
          <w:noProof/>
          <w:lang w:val="en-US"/>
        </w:rPr>
        <w:tab/>
      </w:r>
      <w:r>
        <w:rPr>
          <w:rFonts w:ascii="Arial" w:hAnsi="Arial"/>
          <w:noProof/>
          <w:lang w:val="en-US"/>
        </w:rPr>
        <w:tab/>
      </w:r>
      <w:r w:rsidRPr="00A35027">
        <w:rPr>
          <w:rFonts w:ascii="Arial" w:hAnsi="Arial"/>
          <w:noProof/>
          <w:lang w:val="en-US"/>
        </w:rPr>
        <w:t>Spain</w:t>
      </w:r>
    </w:p>
    <w:p w:rsidR="00C806D1" w:rsidRPr="00D2663B" w:rsidRDefault="00C806D1" w:rsidP="00C806D1">
      <w:pPr>
        <w:ind w:firstLine="720"/>
        <w:jc w:val="both"/>
        <w:rPr>
          <w:rFonts w:ascii="Arial" w:hAnsi="Arial"/>
          <w:noProof/>
          <w:lang w:val="es-ES"/>
        </w:rPr>
      </w:pPr>
      <w:r w:rsidRPr="00D2663B">
        <w:rPr>
          <w:rFonts w:ascii="Arial" w:hAnsi="Arial"/>
          <w:noProof/>
          <w:lang w:val="es-ES"/>
        </w:rPr>
        <w:t>USAMC LOGSA</w:t>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t>USA</w:t>
      </w:r>
    </w:p>
    <w:p w:rsidR="00C806D1" w:rsidRPr="00D2663B" w:rsidRDefault="00C806D1" w:rsidP="00C806D1">
      <w:pPr>
        <w:jc w:val="both"/>
        <w:rPr>
          <w:rFonts w:ascii="Arial" w:hAnsi="Arial"/>
          <w:i/>
          <w:noProof/>
          <w:lang w:val="es-ES"/>
        </w:rPr>
      </w:pPr>
      <w:r w:rsidRPr="00D2663B">
        <w:rPr>
          <w:rFonts w:ascii="Arial" w:hAnsi="Arial"/>
          <w:i/>
          <w:noProof/>
          <w:lang w:val="es-ES"/>
        </w:rPr>
        <w:t>Industry:</w:t>
      </w:r>
    </w:p>
    <w:p w:rsidR="00C806D1" w:rsidRPr="00D2663B" w:rsidRDefault="00C806D1" w:rsidP="00C806D1">
      <w:pPr>
        <w:ind w:left="567" w:firstLine="153"/>
        <w:jc w:val="both"/>
        <w:rPr>
          <w:rFonts w:ascii="Arial" w:hAnsi="Arial"/>
          <w:noProof/>
          <w:lang w:val="es-ES"/>
        </w:rPr>
      </w:pPr>
      <w:r w:rsidRPr="00D2663B">
        <w:rPr>
          <w:rFonts w:ascii="Arial" w:hAnsi="Arial"/>
          <w:noProof/>
          <w:lang w:val="es-ES"/>
        </w:rPr>
        <w:t>Eurocopter</w:t>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r>
      <w:r w:rsidRPr="00D2663B">
        <w:rPr>
          <w:rFonts w:ascii="Arial" w:hAnsi="Arial"/>
          <w:noProof/>
          <w:lang w:val="es-ES"/>
        </w:rPr>
        <w:tab/>
        <w:t>France</w:t>
      </w:r>
    </w:p>
    <w:p w:rsidR="00C806D1" w:rsidRDefault="00C806D1" w:rsidP="00C806D1">
      <w:pPr>
        <w:ind w:left="567" w:firstLine="153"/>
        <w:jc w:val="both"/>
        <w:rPr>
          <w:rFonts w:ascii="Arial" w:hAnsi="Arial"/>
          <w:noProof/>
          <w:lang w:val="en-US"/>
        </w:rPr>
      </w:pPr>
      <w:r>
        <w:rPr>
          <w:rFonts w:ascii="Arial" w:hAnsi="Arial"/>
          <w:noProof/>
          <w:lang w:val="en-US"/>
        </w:rPr>
        <w:t>Eurostep</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UK</w:t>
      </w:r>
    </w:p>
    <w:p w:rsidR="00C806D1" w:rsidRDefault="00C806D1" w:rsidP="00C806D1">
      <w:pPr>
        <w:ind w:left="567" w:firstLine="153"/>
        <w:jc w:val="both"/>
        <w:rPr>
          <w:rFonts w:ascii="Arial" w:hAnsi="Arial"/>
          <w:noProof/>
          <w:lang w:val="en-US"/>
        </w:rPr>
      </w:pPr>
      <w:r w:rsidRPr="00C806D1">
        <w:rPr>
          <w:rFonts w:ascii="Arial" w:hAnsi="Arial"/>
          <w:noProof/>
          <w:lang w:val="en-US"/>
        </w:rPr>
        <w:t>Jacobs Technology (on behalf of US Army)</w:t>
      </w:r>
      <w:r>
        <w:rPr>
          <w:rFonts w:ascii="Arial" w:hAnsi="Arial"/>
          <w:noProof/>
          <w:lang w:val="en-US"/>
        </w:rPr>
        <w:tab/>
        <w:t>USA</w:t>
      </w:r>
    </w:p>
    <w:p w:rsidR="00C806D1" w:rsidRDefault="00C806D1" w:rsidP="00C806D1">
      <w:pPr>
        <w:ind w:left="567" w:firstLine="153"/>
        <w:jc w:val="both"/>
        <w:rPr>
          <w:rFonts w:ascii="Arial" w:hAnsi="Arial"/>
          <w:noProof/>
          <w:lang w:val="en-US"/>
        </w:rPr>
      </w:pPr>
      <w:r w:rsidRPr="00C806D1">
        <w:rPr>
          <w:rFonts w:ascii="Arial" w:hAnsi="Arial"/>
          <w:noProof/>
          <w:lang w:val="en-US"/>
        </w:rPr>
        <w:t>Jotne</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Norway</w:t>
      </w:r>
    </w:p>
    <w:p w:rsidR="00C806D1" w:rsidRDefault="00C806D1" w:rsidP="00C806D1">
      <w:pPr>
        <w:ind w:left="567" w:firstLine="153"/>
        <w:jc w:val="both"/>
        <w:rPr>
          <w:rFonts w:ascii="Arial" w:hAnsi="Arial"/>
          <w:noProof/>
          <w:lang w:val="en-US"/>
        </w:rPr>
      </w:pPr>
      <w:r w:rsidRPr="00C806D1">
        <w:rPr>
          <w:rFonts w:ascii="Arial" w:hAnsi="Arial"/>
          <w:noProof/>
          <w:lang w:val="en-US"/>
        </w:rPr>
        <w:t>Lockheed Martin</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USA</w:t>
      </w:r>
    </w:p>
    <w:p w:rsidR="00C806D1" w:rsidRDefault="00C806D1" w:rsidP="00C806D1">
      <w:pPr>
        <w:ind w:left="567" w:firstLine="153"/>
        <w:jc w:val="both"/>
        <w:rPr>
          <w:rFonts w:ascii="Arial" w:hAnsi="Arial"/>
          <w:noProof/>
          <w:lang w:val="en-US"/>
        </w:rPr>
      </w:pPr>
      <w:r w:rsidRPr="00C806D1">
        <w:rPr>
          <w:rFonts w:ascii="Arial" w:hAnsi="Arial"/>
          <w:noProof/>
          <w:lang w:val="en-US"/>
        </w:rPr>
        <w:t>Lockheed Martin UK Integrated Systems</w:t>
      </w:r>
      <w:r>
        <w:rPr>
          <w:rFonts w:ascii="Arial" w:hAnsi="Arial"/>
          <w:noProof/>
          <w:lang w:val="en-US"/>
        </w:rPr>
        <w:tab/>
      </w:r>
      <w:r>
        <w:rPr>
          <w:rFonts w:ascii="Arial" w:hAnsi="Arial"/>
          <w:noProof/>
          <w:lang w:val="en-US"/>
        </w:rPr>
        <w:tab/>
        <w:t>UK</w:t>
      </w:r>
    </w:p>
    <w:p w:rsidR="00C806D1" w:rsidRDefault="00C806D1" w:rsidP="00C806D1">
      <w:pPr>
        <w:ind w:left="567" w:firstLine="153"/>
        <w:jc w:val="both"/>
        <w:rPr>
          <w:rFonts w:ascii="Arial" w:hAnsi="Arial"/>
          <w:noProof/>
          <w:lang w:val="en-US"/>
        </w:rPr>
      </w:pPr>
      <w:r w:rsidRPr="00C806D1">
        <w:rPr>
          <w:rFonts w:ascii="Arial" w:hAnsi="Arial"/>
          <w:noProof/>
          <w:lang w:val="en-US"/>
        </w:rPr>
        <w:t>LSC Group</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USA</w:t>
      </w:r>
    </w:p>
    <w:p w:rsidR="00C806D1" w:rsidRDefault="00C806D1" w:rsidP="00C806D1">
      <w:pPr>
        <w:ind w:left="567" w:firstLine="153"/>
        <w:jc w:val="both"/>
        <w:rPr>
          <w:rFonts w:ascii="Arial" w:hAnsi="Arial"/>
          <w:noProof/>
          <w:lang w:val="en-US"/>
        </w:rPr>
      </w:pPr>
      <w:r w:rsidRPr="00C806D1">
        <w:rPr>
          <w:rFonts w:ascii="Arial" w:hAnsi="Arial"/>
          <w:noProof/>
          <w:lang w:val="en-US"/>
        </w:rPr>
        <w:t>Rolls-Royce Submarines</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UK</w:t>
      </w:r>
    </w:p>
    <w:p w:rsidR="00C806D1" w:rsidRDefault="00C806D1" w:rsidP="00C806D1">
      <w:pPr>
        <w:ind w:left="567" w:firstLine="153"/>
        <w:jc w:val="both"/>
        <w:rPr>
          <w:rFonts w:ascii="Arial" w:hAnsi="Arial"/>
          <w:noProof/>
          <w:lang w:val="en-US"/>
        </w:rPr>
      </w:pPr>
      <w:r>
        <w:rPr>
          <w:rFonts w:ascii="Arial" w:hAnsi="Arial"/>
          <w:noProof/>
          <w:lang w:val="en-US"/>
        </w:rPr>
        <w:t>Saab Group</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Sweden</w:t>
      </w:r>
    </w:p>
    <w:p w:rsidR="00C806D1" w:rsidRDefault="00C806D1" w:rsidP="00C806D1">
      <w:pPr>
        <w:ind w:left="567" w:firstLine="153"/>
        <w:jc w:val="both"/>
        <w:rPr>
          <w:rFonts w:ascii="Arial" w:hAnsi="Arial"/>
          <w:noProof/>
          <w:lang w:val="en-US"/>
        </w:rPr>
      </w:pPr>
      <w:r w:rsidRPr="00C806D1">
        <w:rPr>
          <w:rFonts w:ascii="Arial" w:hAnsi="Arial"/>
          <w:noProof/>
          <w:lang w:val="en-US"/>
        </w:rPr>
        <w:t>Scandinavian Avionics A/S</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Denmark</w:t>
      </w:r>
    </w:p>
    <w:p w:rsidR="00C806D1" w:rsidRDefault="00C806D1" w:rsidP="00A33934">
      <w:pPr>
        <w:jc w:val="both"/>
        <w:rPr>
          <w:rFonts w:ascii="Arial" w:hAnsi="Arial"/>
          <w:noProof/>
          <w:lang w:val="en-US"/>
        </w:rPr>
      </w:pPr>
      <w:r>
        <w:rPr>
          <w:rFonts w:ascii="Arial" w:hAnsi="Arial"/>
          <w:noProof/>
          <w:lang w:val="en-US"/>
        </w:rPr>
        <w:tab/>
        <w:t>SDL</w:t>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r>
      <w:r>
        <w:rPr>
          <w:rFonts w:ascii="Arial" w:hAnsi="Arial"/>
          <w:noProof/>
          <w:lang w:val="en-US"/>
        </w:rPr>
        <w:tab/>
        <w:t>USA</w:t>
      </w:r>
    </w:p>
    <w:p w:rsidR="00C806D1" w:rsidRPr="004E2211" w:rsidRDefault="00C806D1" w:rsidP="00A33934">
      <w:pPr>
        <w:jc w:val="both"/>
        <w:rPr>
          <w:rFonts w:ascii="Arial" w:hAnsi="Arial"/>
          <w:noProof/>
          <w:lang w:val="en-US"/>
        </w:rPr>
      </w:pPr>
    </w:p>
    <w:p w:rsidR="00D66997" w:rsidRPr="004E2211" w:rsidRDefault="00D66997" w:rsidP="00A33934">
      <w:pPr>
        <w:pStyle w:val="Clause"/>
        <w:jc w:val="both"/>
        <w:rPr>
          <w:rFonts w:ascii="Arial" w:hAnsi="Arial"/>
        </w:rPr>
      </w:pPr>
      <w:r w:rsidRPr="004E2211">
        <w:rPr>
          <w:rFonts w:ascii="Arial" w:hAnsi="Arial"/>
        </w:rPr>
        <w:t xml:space="preserve">Other </w:t>
      </w:r>
      <w:r>
        <w:rPr>
          <w:rFonts w:ascii="Arial" w:hAnsi="Arial"/>
        </w:rPr>
        <w:t>S</w:t>
      </w:r>
      <w:r w:rsidRPr="004E2211">
        <w:rPr>
          <w:rFonts w:ascii="Arial" w:hAnsi="Arial"/>
        </w:rPr>
        <w:t xml:space="preserve">takeholders – by </w:t>
      </w:r>
      <w:r>
        <w:rPr>
          <w:rFonts w:ascii="Arial" w:hAnsi="Arial"/>
        </w:rPr>
        <w:t>F</w:t>
      </w:r>
      <w:r w:rsidRPr="004E2211">
        <w:rPr>
          <w:rFonts w:ascii="Arial" w:hAnsi="Arial"/>
        </w:rPr>
        <w:t>unction/</w:t>
      </w:r>
      <w:r>
        <w:rPr>
          <w:rFonts w:ascii="Arial" w:hAnsi="Arial"/>
        </w:rPr>
        <w:t>O</w:t>
      </w:r>
      <w:r w:rsidRPr="004E2211">
        <w:rPr>
          <w:rFonts w:ascii="Arial" w:hAnsi="Arial"/>
        </w:rPr>
        <w:t>rganization</w:t>
      </w:r>
    </w:p>
    <w:p w:rsidR="00D87F52" w:rsidRDefault="00D87F52" w:rsidP="00D87F52">
      <w:pPr>
        <w:jc w:val="both"/>
        <w:rPr>
          <w:rFonts w:ascii="Arial" w:hAnsi="Arial" w:cs="Arial"/>
          <w:bCs/>
          <w:lang w:val="en-US"/>
        </w:rPr>
      </w:pPr>
      <w:r>
        <w:rPr>
          <w:rFonts w:ascii="Arial" w:hAnsi="Arial" w:cs="Arial"/>
          <w:bCs/>
          <w:lang w:val="en-US"/>
        </w:rPr>
        <w:t>ASD/AIA ILS Council</w:t>
      </w:r>
    </w:p>
    <w:p w:rsidR="00D87F52" w:rsidRDefault="00D87F52" w:rsidP="00D87F52">
      <w:pPr>
        <w:jc w:val="both"/>
        <w:rPr>
          <w:rFonts w:ascii="Arial" w:hAnsi="Arial" w:cs="Arial"/>
          <w:bCs/>
          <w:lang w:val="en-US"/>
        </w:rPr>
      </w:pPr>
      <w:r>
        <w:rPr>
          <w:rFonts w:ascii="Arial" w:hAnsi="Arial" w:cs="Arial"/>
          <w:bCs/>
          <w:lang w:val="en-US"/>
        </w:rPr>
        <w:t>ASD Product Support Specification Group (PSSG)</w:t>
      </w:r>
    </w:p>
    <w:p w:rsidR="00D87F52" w:rsidRDefault="00D87F52" w:rsidP="00D87F52">
      <w:pPr>
        <w:jc w:val="both"/>
        <w:rPr>
          <w:rFonts w:ascii="Arial" w:hAnsi="Arial" w:cs="Arial"/>
          <w:bCs/>
          <w:lang w:val="en-US"/>
        </w:rPr>
      </w:pPr>
      <w:r>
        <w:rPr>
          <w:rFonts w:ascii="Arial" w:hAnsi="Arial" w:cs="Arial"/>
          <w:bCs/>
          <w:lang w:val="en-US"/>
        </w:rPr>
        <w:t>ASD Services Commission</w:t>
      </w:r>
    </w:p>
    <w:p w:rsidR="00D87F52" w:rsidRDefault="00D87F52" w:rsidP="00D87F52">
      <w:pPr>
        <w:jc w:val="both"/>
        <w:rPr>
          <w:rFonts w:ascii="Arial" w:hAnsi="Arial" w:cs="Arial"/>
          <w:bCs/>
          <w:lang w:val="en-US"/>
        </w:rPr>
      </w:pPr>
      <w:r>
        <w:rPr>
          <w:rFonts w:ascii="Arial" w:hAnsi="Arial" w:cs="Arial"/>
          <w:bCs/>
          <w:lang w:val="en-US"/>
        </w:rPr>
        <w:t>AIA Product Support Committee</w:t>
      </w:r>
    </w:p>
    <w:p w:rsidR="00D87F52" w:rsidRDefault="00D87F52" w:rsidP="00D87F52">
      <w:pPr>
        <w:jc w:val="both"/>
        <w:rPr>
          <w:rFonts w:ascii="Arial" w:hAnsi="Arial" w:cs="Arial"/>
          <w:bCs/>
          <w:lang w:val="en-US"/>
        </w:rPr>
      </w:pPr>
      <w:r>
        <w:rPr>
          <w:rFonts w:ascii="Arial" w:hAnsi="Arial" w:cs="Arial"/>
          <w:bCs/>
          <w:lang w:val="en-US"/>
        </w:rPr>
        <w:t>AIA/ASD/A4A S1000D Council</w:t>
      </w:r>
    </w:p>
    <w:p w:rsidR="00D87F52" w:rsidRDefault="00D87F52" w:rsidP="00D87F52">
      <w:pPr>
        <w:jc w:val="both"/>
        <w:rPr>
          <w:rFonts w:ascii="Arial" w:hAnsi="Arial" w:cs="Arial"/>
          <w:bCs/>
          <w:lang w:val="en-US"/>
        </w:rPr>
      </w:pPr>
      <w:r>
        <w:rPr>
          <w:rFonts w:ascii="Arial" w:hAnsi="Arial" w:cs="Arial"/>
          <w:bCs/>
          <w:lang w:val="en-US"/>
        </w:rPr>
        <w:t>ASD/AIA S2000M Steering Committee</w:t>
      </w:r>
    </w:p>
    <w:p w:rsidR="00D87F52" w:rsidRDefault="00D87F52" w:rsidP="00D87F52">
      <w:pPr>
        <w:jc w:val="both"/>
        <w:rPr>
          <w:rFonts w:ascii="Arial" w:hAnsi="Arial" w:cs="Arial"/>
          <w:bCs/>
          <w:lang w:val="en-US"/>
        </w:rPr>
      </w:pPr>
      <w:r>
        <w:rPr>
          <w:rFonts w:ascii="Arial" w:hAnsi="Arial" w:cs="Arial"/>
          <w:bCs/>
          <w:lang w:val="en-US"/>
        </w:rPr>
        <w:t>ASD/AIA S3000L Steering Committee</w:t>
      </w:r>
    </w:p>
    <w:p w:rsidR="00D87F52" w:rsidRDefault="00D87F52" w:rsidP="00D87F52">
      <w:pPr>
        <w:jc w:val="both"/>
        <w:rPr>
          <w:rFonts w:ascii="Arial" w:hAnsi="Arial" w:cs="Arial"/>
          <w:bCs/>
          <w:lang w:val="en-US"/>
        </w:rPr>
      </w:pPr>
      <w:r>
        <w:rPr>
          <w:rFonts w:ascii="Arial" w:hAnsi="Arial" w:cs="Arial"/>
          <w:bCs/>
          <w:lang w:val="en-US"/>
        </w:rPr>
        <w:t>ASD/AIA S4000P Steering Committee</w:t>
      </w:r>
    </w:p>
    <w:p w:rsidR="00D87F52" w:rsidRDefault="00D87F52" w:rsidP="00D87F52">
      <w:pPr>
        <w:jc w:val="both"/>
        <w:rPr>
          <w:rFonts w:ascii="Arial" w:hAnsi="Arial" w:cs="Arial"/>
          <w:bCs/>
          <w:lang w:val="en-US"/>
        </w:rPr>
      </w:pPr>
      <w:r>
        <w:rPr>
          <w:rFonts w:ascii="Arial" w:hAnsi="Arial" w:cs="Arial"/>
          <w:bCs/>
          <w:lang w:val="en-US"/>
        </w:rPr>
        <w:t>ASD/AIA S5000F Steering Committee</w:t>
      </w:r>
    </w:p>
    <w:p w:rsidR="00D87F52" w:rsidRDefault="00D87F52" w:rsidP="00D87F52">
      <w:pPr>
        <w:jc w:val="both"/>
        <w:rPr>
          <w:rFonts w:ascii="Arial" w:hAnsi="Arial" w:cs="Arial"/>
          <w:bCs/>
          <w:lang w:val="en-US"/>
        </w:rPr>
      </w:pPr>
      <w:r>
        <w:rPr>
          <w:rFonts w:ascii="Arial" w:hAnsi="Arial" w:cs="Arial"/>
          <w:bCs/>
          <w:lang w:val="en-US"/>
        </w:rPr>
        <w:t>ASD/AIA S6000T Working Group</w:t>
      </w:r>
    </w:p>
    <w:p w:rsidR="00D87F52" w:rsidRDefault="00D87F52" w:rsidP="00D87F52">
      <w:pPr>
        <w:jc w:val="both"/>
        <w:rPr>
          <w:rFonts w:ascii="Arial" w:hAnsi="Arial" w:cs="Arial"/>
          <w:bCs/>
          <w:lang w:val="en-US"/>
        </w:rPr>
      </w:pPr>
      <w:r>
        <w:rPr>
          <w:rFonts w:ascii="Arial" w:hAnsi="Arial" w:cs="Arial"/>
          <w:bCs/>
          <w:lang w:val="en-US"/>
        </w:rPr>
        <w:t>ASD/AIA Data Modeling and Exchange Working Group (DMEWG)</w:t>
      </w:r>
    </w:p>
    <w:p w:rsidR="00D87F52" w:rsidRDefault="00D87F52" w:rsidP="00D87F52">
      <w:pPr>
        <w:jc w:val="both"/>
        <w:rPr>
          <w:rFonts w:ascii="Arial" w:hAnsi="Arial" w:cs="Arial"/>
          <w:bCs/>
          <w:lang w:val="en-US"/>
        </w:rPr>
      </w:pPr>
      <w:r>
        <w:rPr>
          <w:rFonts w:ascii="Arial" w:hAnsi="Arial" w:cs="Arial"/>
          <w:bCs/>
          <w:lang w:val="en-US"/>
        </w:rPr>
        <w:t>ASD/AIA Terminology Working Group (TWG)</w:t>
      </w:r>
    </w:p>
    <w:p w:rsidR="00D87F52" w:rsidRDefault="00D87F52" w:rsidP="00D87F52">
      <w:pPr>
        <w:jc w:val="both"/>
        <w:rPr>
          <w:rFonts w:ascii="Arial" w:hAnsi="Arial" w:cs="Arial"/>
          <w:bCs/>
          <w:lang w:val="en-US"/>
        </w:rPr>
      </w:pPr>
      <w:r>
        <w:rPr>
          <w:rFonts w:ascii="Arial" w:hAnsi="Arial" w:cs="Arial"/>
          <w:bCs/>
          <w:lang w:val="en-US"/>
        </w:rPr>
        <w:t>ASD/AIA Bike Working Group (BWG)</w:t>
      </w:r>
    </w:p>
    <w:p w:rsidR="00D87F52" w:rsidRDefault="00D87F52" w:rsidP="00D87F52">
      <w:pPr>
        <w:pStyle w:val="Default"/>
        <w:rPr>
          <w:lang w:val="en-GB"/>
        </w:rPr>
      </w:pPr>
      <w:r>
        <w:rPr>
          <w:lang w:val="en-GB"/>
        </w:rPr>
        <w:t>ASD SSG through ILS Domain</w:t>
      </w:r>
    </w:p>
    <w:p w:rsidR="00D66997" w:rsidRPr="004E2211" w:rsidRDefault="00D66997" w:rsidP="00A33934">
      <w:pPr>
        <w:pStyle w:val="Clause"/>
        <w:jc w:val="both"/>
        <w:rPr>
          <w:rFonts w:ascii="Arial" w:hAnsi="Arial"/>
        </w:rPr>
      </w:pPr>
      <w:r w:rsidRPr="004E2211">
        <w:rPr>
          <w:rFonts w:ascii="Arial" w:hAnsi="Arial"/>
        </w:rPr>
        <w:t xml:space="preserve">Business </w:t>
      </w:r>
      <w:r>
        <w:rPr>
          <w:rFonts w:ascii="Arial" w:hAnsi="Arial"/>
        </w:rPr>
        <w:t>J</w:t>
      </w:r>
      <w:r w:rsidRPr="004E2211">
        <w:rPr>
          <w:rFonts w:ascii="Arial" w:hAnsi="Arial"/>
        </w:rPr>
        <w:t>ustification</w:t>
      </w:r>
    </w:p>
    <w:p w:rsidR="00D66997" w:rsidRPr="004E2211" w:rsidRDefault="00D66997" w:rsidP="00A33934">
      <w:pPr>
        <w:jc w:val="both"/>
        <w:rPr>
          <w:rFonts w:ascii="Arial" w:hAnsi="Arial" w:cs="Arial"/>
          <w:lang w:val="en-US"/>
        </w:rPr>
      </w:pPr>
      <w:r w:rsidRPr="004E2211">
        <w:rPr>
          <w:rFonts w:ascii="Arial" w:hAnsi="Arial" w:cs="Arial"/>
          <w:lang w:val="en-US"/>
        </w:rPr>
        <w:t xml:space="preserve">The main business driver is to provide a specification to establish an efficient process within the entire environment of Integrated Logistic Support (ILS). </w:t>
      </w:r>
      <w:r>
        <w:rPr>
          <w:rFonts w:ascii="Arial" w:hAnsi="Arial" w:cs="Arial"/>
          <w:lang w:val="en-US"/>
        </w:rPr>
        <w:t>SX000i</w:t>
      </w:r>
      <w:r w:rsidRPr="004E2211">
        <w:rPr>
          <w:rFonts w:ascii="Arial" w:hAnsi="Arial" w:cs="Arial"/>
          <w:lang w:val="en-US"/>
        </w:rPr>
        <w:t xml:space="preserve"> </w:t>
      </w:r>
      <w:r>
        <w:rPr>
          <w:rFonts w:ascii="Arial" w:hAnsi="Arial" w:cs="Arial"/>
          <w:lang w:val="en-US"/>
        </w:rPr>
        <w:t>forms the global framework for all</w:t>
      </w:r>
      <w:r w:rsidRPr="004E2211">
        <w:rPr>
          <w:rFonts w:ascii="Arial" w:hAnsi="Arial" w:cs="Arial"/>
          <w:lang w:val="en-US"/>
        </w:rPr>
        <w:t xml:space="preserve"> existing and</w:t>
      </w:r>
      <w:r>
        <w:rPr>
          <w:rFonts w:ascii="Arial" w:hAnsi="Arial" w:cs="Arial"/>
          <w:lang w:val="en-US"/>
        </w:rPr>
        <w:t xml:space="preserve"> well agreed ASD specifications.</w:t>
      </w:r>
    </w:p>
    <w:p w:rsidR="00D66997" w:rsidRPr="004E2211" w:rsidRDefault="00D66997" w:rsidP="00A33934">
      <w:pPr>
        <w:pStyle w:val="Clause"/>
        <w:jc w:val="both"/>
        <w:rPr>
          <w:rFonts w:ascii="Arial" w:hAnsi="Arial"/>
        </w:rPr>
      </w:pPr>
      <w:r w:rsidRPr="004E2211">
        <w:rPr>
          <w:rFonts w:ascii="Arial" w:hAnsi="Arial"/>
        </w:rPr>
        <w:t xml:space="preserve">Description of </w:t>
      </w:r>
      <w:r>
        <w:rPr>
          <w:rFonts w:ascii="Arial" w:hAnsi="Arial"/>
        </w:rPr>
        <w:t>A</w:t>
      </w:r>
      <w:r w:rsidRPr="004E2211">
        <w:rPr>
          <w:rFonts w:ascii="Arial" w:hAnsi="Arial"/>
        </w:rPr>
        <w:t>ctivity/</w:t>
      </w:r>
      <w:r>
        <w:rPr>
          <w:rFonts w:ascii="Arial" w:hAnsi="Arial"/>
        </w:rPr>
        <w:t>D</w:t>
      </w:r>
      <w:r w:rsidRPr="004E2211">
        <w:rPr>
          <w:rFonts w:ascii="Arial" w:hAnsi="Arial"/>
        </w:rPr>
        <w:t xml:space="preserve">eliverables  </w:t>
      </w:r>
    </w:p>
    <w:p w:rsidR="00D87F52" w:rsidRPr="004E2211" w:rsidRDefault="00D87F52" w:rsidP="00D87F52">
      <w:pPr>
        <w:pStyle w:val="Subclause"/>
        <w:jc w:val="both"/>
        <w:rPr>
          <w:rFonts w:ascii="Arial" w:hAnsi="Arial"/>
          <w:b/>
          <w:i/>
        </w:rPr>
      </w:pPr>
      <w:r w:rsidRPr="004E2211">
        <w:rPr>
          <w:rFonts w:ascii="Arial" w:hAnsi="Arial"/>
          <w:b/>
          <w:i/>
        </w:rPr>
        <w:t>Activities</w:t>
      </w:r>
    </w:p>
    <w:p w:rsidR="00D87F52" w:rsidRPr="008C10A6" w:rsidRDefault="00D87F52" w:rsidP="00D87F52">
      <w:pPr>
        <w:pStyle w:val="Bullet"/>
        <w:numPr>
          <w:ilvl w:val="0"/>
          <w:numId w:val="1"/>
        </w:numPr>
        <w:jc w:val="both"/>
        <w:rPr>
          <w:rFonts w:ascii="Arial" w:hAnsi="Arial" w:cs="Arial"/>
          <w:b/>
          <w:i/>
        </w:rPr>
      </w:pPr>
      <w:r>
        <w:rPr>
          <w:rFonts w:ascii="Arial" w:hAnsi="Arial" w:cs="Arial"/>
        </w:rPr>
        <w:t>Development of SX000i was launched in June 2011.</w:t>
      </w:r>
      <w:r w:rsidRPr="004E2211">
        <w:rPr>
          <w:rFonts w:ascii="Arial" w:hAnsi="Arial" w:cs="Arial"/>
        </w:rPr>
        <w:t xml:space="preserve"> </w:t>
      </w:r>
      <w:r>
        <w:rPr>
          <w:rFonts w:ascii="Arial" w:hAnsi="Arial" w:cs="Arial"/>
        </w:rPr>
        <w:t>Issue 1.0 was published in December 2015. An update (Issue 1.1) was published in July 2016. A major review, to incorporate in-service ILS, is on-going.</w:t>
      </w:r>
    </w:p>
    <w:p w:rsidR="00D87F52" w:rsidRPr="008C10A6" w:rsidRDefault="00D87F52" w:rsidP="00D87F52">
      <w:pPr>
        <w:pStyle w:val="Bullet"/>
        <w:jc w:val="both"/>
        <w:rPr>
          <w:rFonts w:ascii="Arial" w:hAnsi="Arial" w:cs="Arial"/>
          <w:b/>
          <w:i/>
        </w:rPr>
      </w:pPr>
    </w:p>
    <w:p w:rsidR="00D87F52" w:rsidRPr="004E2211" w:rsidRDefault="00D87F52" w:rsidP="00D87F52">
      <w:pPr>
        <w:pStyle w:val="Bullet"/>
        <w:jc w:val="both"/>
        <w:rPr>
          <w:rFonts w:ascii="Arial" w:hAnsi="Arial" w:cs="Arial"/>
          <w:b/>
          <w:i/>
        </w:rPr>
      </w:pPr>
      <w:r w:rsidRPr="004E2211">
        <w:rPr>
          <w:rFonts w:ascii="Arial" w:hAnsi="Arial" w:cs="Arial"/>
          <w:b/>
          <w:i/>
        </w:rPr>
        <w:t xml:space="preserve">Deliverables </w:t>
      </w:r>
    </w:p>
    <w:p w:rsidR="00D87F52" w:rsidRPr="001F7656" w:rsidRDefault="00D87F52" w:rsidP="00D87F52">
      <w:pPr>
        <w:pStyle w:val="Bullet"/>
        <w:numPr>
          <w:ilvl w:val="0"/>
          <w:numId w:val="2"/>
        </w:numPr>
        <w:jc w:val="both"/>
        <w:rPr>
          <w:rFonts w:ascii="Arial" w:hAnsi="Arial" w:cs="Arial"/>
        </w:rPr>
      </w:pPr>
      <w:r>
        <w:rPr>
          <w:rFonts w:ascii="Arial" w:hAnsi="Arial" w:cs="Arial"/>
          <w:color w:val="000000"/>
        </w:rPr>
        <w:t>SX000i</w:t>
      </w:r>
      <w:r w:rsidRPr="004E2211">
        <w:rPr>
          <w:rFonts w:ascii="Arial" w:hAnsi="Arial" w:cs="Arial"/>
          <w:color w:val="000000"/>
        </w:rPr>
        <w:t xml:space="preserve">, </w:t>
      </w:r>
      <w:r>
        <w:rPr>
          <w:rFonts w:ascii="Arial" w:hAnsi="Arial" w:cs="Arial"/>
          <w:color w:val="000000"/>
        </w:rPr>
        <w:t>I</w:t>
      </w:r>
      <w:r w:rsidRPr="004E2211">
        <w:rPr>
          <w:rFonts w:ascii="Arial" w:hAnsi="Arial" w:cs="Arial"/>
          <w:color w:val="000000"/>
        </w:rPr>
        <w:t xml:space="preserve">ssue </w:t>
      </w:r>
      <w:r>
        <w:rPr>
          <w:rFonts w:ascii="Arial" w:hAnsi="Arial" w:cs="Arial"/>
          <w:color w:val="000000"/>
        </w:rPr>
        <w:t>2.0</w:t>
      </w:r>
    </w:p>
    <w:p w:rsidR="00D87F52" w:rsidRPr="004E2211" w:rsidRDefault="00D87F52" w:rsidP="00D87F52">
      <w:pPr>
        <w:pStyle w:val="Bullet"/>
        <w:numPr>
          <w:ilvl w:val="0"/>
          <w:numId w:val="2"/>
        </w:numPr>
        <w:jc w:val="both"/>
        <w:rPr>
          <w:rFonts w:ascii="Arial" w:hAnsi="Arial" w:cs="Arial"/>
        </w:rPr>
      </w:pPr>
      <w:r>
        <w:rPr>
          <w:rFonts w:ascii="Arial" w:hAnsi="Arial" w:cs="Arial"/>
          <w:color w:val="000000"/>
        </w:rPr>
        <w:lastRenderedPageBreak/>
        <w:t>Gap Analysis of Existing S-Series Specifications Compared to Common ILS Framework</w:t>
      </w:r>
    </w:p>
    <w:p w:rsidR="00D66997" w:rsidRPr="004E2211" w:rsidRDefault="00D66997" w:rsidP="00A33934">
      <w:pPr>
        <w:pStyle w:val="Clause"/>
        <w:jc w:val="both"/>
        <w:rPr>
          <w:rFonts w:ascii="Arial" w:hAnsi="Arial"/>
        </w:rPr>
      </w:pPr>
      <w:r w:rsidRPr="004E2211">
        <w:rPr>
          <w:rFonts w:ascii="Arial" w:hAnsi="Arial"/>
        </w:rPr>
        <w:t xml:space="preserve">Business </w:t>
      </w:r>
      <w:r>
        <w:rPr>
          <w:rFonts w:ascii="Arial" w:hAnsi="Arial"/>
        </w:rPr>
        <w:t>B</w:t>
      </w:r>
      <w:r w:rsidRPr="004E2211">
        <w:rPr>
          <w:rFonts w:ascii="Arial" w:hAnsi="Arial"/>
        </w:rPr>
        <w:t xml:space="preserve">enefits </w:t>
      </w:r>
    </w:p>
    <w:p w:rsidR="00D66997" w:rsidRPr="004E2211" w:rsidRDefault="00D66997" w:rsidP="00A33934">
      <w:pPr>
        <w:jc w:val="both"/>
        <w:rPr>
          <w:rFonts w:ascii="Arial" w:hAnsi="Arial" w:cs="Arial"/>
          <w:lang w:val="en-US"/>
        </w:rPr>
      </w:pPr>
      <w:r w:rsidRPr="004E2211">
        <w:rPr>
          <w:rFonts w:ascii="Arial" w:hAnsi="Arial" w:cs="Arial"/>
          <w:lang w:val="en-US"/>
        </w:rPr>
        <w:t xml:space="preserve">Adoption of </w:t>
      </w:r>
      <w:r>
        <w:rPr>
          <w:rFonts w:ascii="Arial" w:hAnsi="Arial" w:cs="Arial"/>
          <w:lang w:val="en-US"/>
        </w:rPr>
        <w:t>SX000i</w:t>
      </w:r>
      <w:r w:rsidRPr="004E2211">
        <w:rPr>
          <w:rFonts w:ascii="Arial" w:hAnsi="Arial" w:cs="Arial"/>
          <w:lang w:val="en-US"/>
        </w:rPr>
        <w:t xml:space="preserve"> provides a common understanding of how to establish an optimized support system for complex technical products for both, customer and contractor side. The interaction of the design and development activities with requirements of the logistic disciplines are of crucial importance to guarantee supportability during the in service phase of a product. The </w:t>
      </w:r>
      <w:r>
        <w:rPr>
          <w:rFonts w:ascii="Arial" w:hAnsi="Arial" w:cs="Arial"/>
          <w:lang w:val="en-US"/>
        </w:rPr>
        <w:t>overall ILS</w:t>
      </w:r>
      <w:r w:rsidRPr="004E2211">
        <w:rPr>
          <w:rFonts w:ascii="Arial" w:hAnsi="Arial" w:cs="Arial"/>
          <w:lang w:val="en-US"/>
        </w:rPr>
        <w:t xml:space="preserve"> process provides a powerful steering tool to ensure that logistic requirements are considered in each phase of product life</w:t>
      </w:r>
      <w:r>
        <w:rPr>
          <w:rFonts w:ascii="Arial" w:hAnsi="Arial" w:cs="Arial"/>
          <w:lang w:val="en-US"/>
        </w:rPr>
        <w:t xml:space="preserve"> and that the global suite of support products are consistent and complementary, and are provided in a timely manner, also reducing the necessary rework of the ILS products.</w:t>
      </w:r>
      <w:r w:rsidRPr="004E2211">
        <w:rPr>
          <w:rFonts w:ascii="Arial" w:hAnsi="Arial" w:cs="Arial"/>
          <w:lang w:val="en-US"/>
        </w:rPr>
        <w:t xml:space="preserve"> </w:t>
      </w:r>
      <w:r>
        <w:rPr>
          <w:rFonts w:ascii="Arial" w:hAnsi="Arial" w:cs="Arial"/>
          <w:lang w:val="en-US"/>
        </w:rPr>
        <w:t>It will also explain</w:t>
      </w:r>
      <w:r w:rsidRPr="00645F60">
        <w:rPr>
          <w:rFonts w:ascii="Arial" w:hAnsi="Arial" w:cs="Arial"/>
          <w:lang w:val="en-US"/>
        </w:rPr>
        <w:t xml:space="preserve"> how the AIA/ASD ILS specifications interface with other standardization domains such as engineering, manufacturing, global supply chain, collaboration, security, etc.</w:t>
      </w:r>
    </w:p>
    <w:p w:rsidR="00D66997" w:rsidRPr="004E2211" w:rsidRDefault="00D66997" w:rsidP="00A33934">
      <w:pPr>
        <w:jc w:val="both"/>
        <w:rPr>
          <w:rFonts w:ascii="Arial" w:hAnsi="Arial" w:cs="Arial"/>
          <w:sz w:val="22"/>
          <w:szCs w:val="22"/>
          <w:lang w:val="en-US"/>
        </w:rPr>
      </w:pPr>
    </w:p>
    <w:p w:rsidR="00D66997" w:rsidRDefault="00D66997" w:rsidP="00A33934">
      <w:pPr>
        <w:jc w:val="both"/>
        <w:rPr>
          <w:rFonts w:ascii="Arial" w:hAnsi="Arial" w:cs="Arial"/>
          <w:lang w:val="en-US"/>
        </w:rPr>
      </w:pPr>
      <w:r>
        <w:rPr>
          <w:rFonts w:ascii="Arial" w:hAnsi="Arial" w:cs="Arial"/>
          <w:lang w:val="en-US"/>
        </w:rPr>
        <w:t xml:space="preserve">An additional benefit of the Sx000i is that it </w:t>
      </w:r>
      <w:r w:rsidR="00072254">
        <w:rPr>
          <w:rFonts w:ascii="Arial" w:hAnsi="Arial" w:cs="Arial"/>
          <w:lang w:val="en-US"/>
        </w:rPr>
        <w:t>provides</w:t>
      </w:r>
      <w:r>
        <w:rPr>
          <w:rFonts w:ascii="Arial" w:hAnsi="Arial" w:cs="Arial"/>
          <w:lang w:val="en-US"/>
        </w:rPr>
        <w:t xml:space="preserve"> guidelines about how to implement the suite of the </w:t>
      </w:r>
      <w:r w:rsidRPr="00A35027">
        <w:rPr>
          <w:rFonts w:ascii="Arial" w:hAnsi="Arial" w:cs="Arial"/>
          <w:lang w:val="en-US"/>
        </w:rPr>
        <w:t xml:space="preserve">S-Series Integrated Logistics Support (ILS) specifications </w:t>
      </w:r>
      <w:r>
        <w:rPr>
          <w:rFonts w:ascii="Arial" w:hAnsi="Arial" w:cs="Arial"/>
          <w:lang w:val="en-US"/>
        </w:rPr>
        <w:t xml:space="preserve">and how </w:t>
      </w:r>
      <w:r w:rsidRPr="00645F60">
        <w:rPr>
          <w:rFonts w:ascii="Arial" w:hAnsi="Arial" w:cs="Arial"/>
          <w:lang w:val="en-US"/>
        </w:rPr>
        <w:t>to satisfy specific business requirements using an appropriate selection of defin</w:t>
      </w:r>
      <w:r>
        <w:rPr>
          <w:rFonts w:ascii="Arial" w:hAnsi="Arial" w:cs="Arial"/>
          <w:lang w:val="en-US"/>
        </w:rPr>
        <w:t>ed processes and specifications.</w:t>
      </w:r>
      <w:r w:rsidRPr="00645F60">
        <w:rPr>
          <w:rFonts w:ascii="Arial" w:hAnsi="Arial" w:cs="Arial"/>
          <w:lang w:val="en-US"/>
        </w:rPr>
        <w:t xml:space="preserve"> </w:t>
      </w:r>
    </w:p>
    <w:p w:rsidR="00D66997" w:rsidRDefault="00072254" w:rsidP="00A33934">
      <w:pPr>
        <w:jc w:val="both"/>
        <w:rPr>
          <w:rFonts w:ascii="Arial" w:hAnsi="Arial" w:cs="Arial"/>
          <w:lang w:val="en-US"/>
        </w:rPr>
      </w:pPr>
      <w:r>
        <w:rPr>
          <w:rFonts w:ascii="Arial" w:hAnsi="Arial" w:cs="Arial"/>
          <w:lang w:val="en-US"/>
        </w:rPr>
        <w:t xml:space="preserve">Finally, the SX000i </w:t>
      </w:r>
      <w:r w:rsidR="00D66997">
        <w:rPr>
          <w:rFonts w:ascii="Arial" w:hAnsi="Arial" w:cs="Arial"/>
          <w:lang w:val="en-US"/>
        </w:rPr>
        <w:t>provide</w:t>
      </w:r>
      <w:r>
        <w:rPr>
          <w:rFonts w:ascii="Arial" w:hAnsi="Arial" w:cs="Arial"/>
          <w:lang w:val="en-US"/>
        </w:rPr>
        <w:t>s</w:t>
      </w:r>
      <w:r w:rsidR="00D66997">
        <w:rPr>
          <w:rFonts w:ascii="Arial" w:hAnsi="Arial" w:cs="Arial"/>
          <w:lang w:val="en-US"/>
        </w:rPr>
        <w:t xml:space="preserve"> a coherent framework and governance for the whole suite of ILS specifications, ensuring their interoperability and compatibility, thus reducing the need for complex interfaces and enabling the development of a common data model (to be managed by the DMEWG) that can be shared by the </w:t>
      </w:r>
      <w:r w:rsidR="00D66997" w:rsidRPr="00645F60">
        <w:rPr>
          <w:rFonts w:ascii="Arial" w:hAnsi="Arial" w:cs="Arial"/>
          <w:lang w:val="en-US"/>
        </w:rPr>
        <w:t xml:space="preserve">S-Series Integrated Logistics Support (ILS) specifications </w:t>
      </w:r>
      <w:r w:rsidR="00D66997">
        <w:rPr>
          <w:rFonts w:ascii="Arial" w:hAnsi="Arial" w:cs="Arial"/>
          <w:lang w:val="en-US"/>
        </w:rPr>
        <w:t>.</w:t>
      </w:r>
    </w:p>
    <w:p w:rsidR="00D66997" w:rsidRPr="004E2211" w:rsidRDefault="00D66997" w:rsidP="00A33934">
      <w:pPr>
        <w:pStyle w:val="Clause"/>
        <w:jc w:val="both"/>
        <w:rPr>
          <w:rFonts w:ascii="Arial" w:hAnsi="Arial"/>
        </w:rPr>
      </w:pPr>
      <w:r w:rsidRPr="004E2211">
        <w:rPr>
          <w:rFonts w:ascii="Arial" w:hAnsi="Arial"/>
        </w:rPr>
        <w:t xml:space="preserve">Location in ASD Product Support Group </w:t>
      </w:r>
      <w:r>
        <w:rPr>
          <w:rFonts w:ascii="Arial" w:hAnsi="Arial"/>
        </w:rPr>
        <w:t>F</w:t>
      </w:r>
      <w:r w:rsidRPr="004E2211">
        <w:rPr>
          <w:rFonts w:ascii="Arial" w:hAnsi="Arial"/>
        </w:rPr>
        <w:t>ramework</w:t>
      </w:r>
    </w:p>
    <w:p w:rsidR="00D66997" w:rsidRPr="00645F60" w:rsidRDefault="00D66997" w:rsidP="00A33934">
      <w:pPr>
        <w:jc w:val="both"/>
        <w:rPr>
          <w:rFonts w:ascii="Arial" w:hAnsi="Arial" w:cs="Arial"/>
          <w:lang w:val="en-US"/>
        </w:rPr>
      </w:pPr>
      <w:r>
        <w:rPr>
          <w:rFonts w:ascii="Arial" w:hAnsi="Arial" w:cs="Arial"/>
          <w:lang w:val="en-US"/>
        </w:rPr>
        <w:t>SX000i</w:t>
      </w:r>
      <w:r w:rsidRPr="004E2211">
        <w:rPr>
          <w:rFonts w:ascii="Arial" w:hAnsi="Arial" w:cs="Arial"/>
          <w:lang w:val="en-US"/>
        </w:rPr>
        <w:t xml:space="preserve"> is part of the </w:t>
      </w:r>
      <w:r>
        <w:rPr>
          <w:rFonts w:ascii="Arial" w:hAnsi="Arial" w:cs="Arial"/>
          <w:lang w:val="en-US"/>
        </w:rPr>
        <w:t xml:space="preserve">AIA/ASD </w:t>
      </w:r>
      <w:r w:rsidRPr="00645F60">
        <w:rPr>
          <w:rFonts w:ascii="Arial" w:hAnsi="Arial" w:cs="Arial"/>
          <w:lang w:val="en-US"/>
        </w:rPr>
        <w:t>S-Series Integrated Logistics Support (ILS) specifications</w:t>
      </w:r>
      <w:r>
        <w:rPr>
          <w:rFonts w:ascii="Arial" w:hAnsi="Arial" w:cs="Arial"/>
          <w:lang w:val="en-US"/>
        </w:rPr>
        <w:t>.</w:t>
      </w:r>
    </w:p>
    <w:p w:rsidR="00D66997" w:rsidRPr="004E2211" w:rsidRDefault="00D66997" w:rsidP="00A33934">
      <w:pPr>
        <w:pStyle w:val="Clause"/>
        <w:jc w:val="both"/>
        <w:rPr>
          <w:rFonts w:ascii="Arial" w:hAnsi="Arial" w:cs="Arial"/>
        </w:rPr>
      </w:pPr>
      <w:r w:rsidRPr="004E2211">
        <w:rPr>
          <w:rFonts w:ascii="Arial" w:hAnsi="Arial" w:cs="Arial"/>
        </w:rPr>
        <w:t>ASD SSG Action Plan</w:t>
      </w:r>
    </w:p>
    <w:p w:rsidR="00D66997" w:rsidRPr="004E2211" w:rsidRDefault="00D66997" w:rsidP="00A33934">
      <w:pPr>
        <w:jc w:val="both"/>
        <w:rPr>
          <w:rFonts w:ascii="Arial" w:hAnsi="Arial" w:cs="Arial"/>
          <w:bCs/>
          <w:lang w:val="en-US"/>
        </w:rPr>
      </w:pPr>
      <w:r w:rsidRPr="004E2211">
        <w:rPr>
          <w:rFonts w:ascii="Arial" w:hAnsi="Arial" w:cs="Arial"/>
          <w:bCs/>
          <w:lang w:val="en-US"/>
        </w:rPr>
        <w:t xml:space="preserve">ASD/AIA </w:t>
      </w:r>
      <w:r>
        <w:rPr>
          <w:rFonts w:ascii="Arial" w:hAnsi="Arial" w:cs="Arial"/>
          <w:bCs/>
          <w:lang w:val="en-US"/>
        </w:rPr>
        <w:t>SX000i</w:t>
      </w:r>
      <w:r w:rsidRPr="004E2211">
        <w:rPr>
          <w:rFonts w:ascii="Arial" w:hAnsi="Arial" w:cs="Arial"/>
          <w:bCs/>
          <w:lang w:val="en-US"/>
        </w:rPr>
        <w:t xml:space="preserve"> </w:t>
      </w:r>
      <w:r>
        <w:rPr>
          <w:rFonts w:ascii="Arial" w:hAnsi="Arial" w:cs="Arial"/>
          <w:bCs/>
          <w:lang w:val="en-US"/>
        </w:rPr>
        <w:t>Working Group</w:t>
      </w:r>
      <w:r w:rsidRPr="004E2211">
        <w:rPr>
          <w:rFonts w:ascii="Arial" w:hAnsi="Arial" w:cs="Arial"/>
          <w:bCs/>
          <w:lang w:val="en-US"/>
        </w:rPr>
        <w:t xml:space="preserve"> intends</w:t>
      </w:r>
      <w:r>
        <w:rPr>
          <w:rFonts w:ascii="Arial" w:hAnsi="Arial" w:cs="Arial"/>
          <w:bCs/>
          <w:lang w:val="en-US"/>
        </w:rPr>
        <w:t xml:space="preserve"> to provide the following deliverables</w:t>
      </w:r>
      <w:r w:rsidRPr="004E2211">
        <w:rPr>
          <w:rFonts w:ascii="Arial" w:hAnsi="Arial" w:cs="Arial"/>
          <w:bCs/>
          <w:lang w:val="en-US"/>
        </w:rPr>
        <w:t>:</w:t>
      </w:r>
    </w:p>
    <w:p w:rsidR="00C806D1" w:rsidRDefault="00D66997" w:rsidP="00A33934">
      <w:pPr>
        <w:numPr>
          <w:ilvl w:val="0"/>
          <w:numId w:val="3"/>
        </w:numPr>
        <w:jc w:val="both"/>
        <w:rPr>
          <w:rFonts w:ascii="Arial" w:hAnsi="Arial" w:cs="Arial"/>
          <w:lang w:val="en-US"/>
        </w:rPr>
      </w:pPr>
      <w:r w:rsidRPr="004E2211">
        <w:rPr>
          <w:rFonts w:ascii="Arial" w:hAnsi="Arial" w:cs="Arial"/>
          <w:lang w:val="en-US"/>
        </w:rPr>
        <w:t xml:space="preserve">Preparation of </w:t>
      </w:r>
      <w:r>
        <w:rPr>
          <w:rFonts w:ascii="Arial" w:hAnsi="Arial" w:cs="Arial"/>
          <w:lang w:val="en-US"/>
        </w:rPr>
        <w:t>SX000i</w:t>
      </w:r>
      <w:r w:rsidRPr="004E2211">
        <w:rPr>
          <w:rFonts w:ascii="Arial" w:hAnsi="Arial" w:cs="Arial"/>
          <w:lang w:val="en-US"/>
        </w:rPr>
        <w:t xml:space="preserve">, </w:t>
      </w:r>
      <w:r>
        <w:rPr>
          <w:rFonts w:ascii="Arial" w:hAnsi="Arial" w:cs="Arial"/>
          <w:lang w:val="en-US"/>
        </w:rPr>
        <w:t>I</w:t>
      </w:r>
      <w:r w:rsidRPr="004E2211">
        <w:rPr>
          <w:rFonts w:ascii="Arial" w:hAnsi="Arial" w:cs="Arial"/>
          <w:lang w:val="en-US"/>
        </w:rPr>
        <w:t xml:space="preserve">ssue </w:t>
      </w:r>
      <w:r>
        <w:rPr>
          <w:rFonts w:ascii="Arial" w:hAnsi="Arial" w:cs="Arial"/>
          <w:lang w:val="en-US"/>
        </w:rPr>
        <w:t>1.0</w:t>
      </w:r>
      <w:r w:rsidRPr="004E2211">
        <w:rPr>
          <w:rFonts w:ascii="Arial" w:hAnsi="Arial" w:cs="Arial"/>
          <w:lang w:val="en-US"/>
        </w:rPr>
        <w:t xml:space="preserve">, by </w:t>
      </w:r>
      <w:r w:rsidR="00C806D1">
        <w:rPr>
          <w:rFonts w:ascii="Arial" w:hAnsi="Arial" w:cs="Arial"/>
          <w:lang w:val="en-US"/>
        </w:rPr>
        <w:t>1Q 2015</w:t>
      </w:r>
      <w:r>
        <w:rPr>
          <w:rFonts w:ascii="Arial" w:hAnsi="Arial" w:cs="Arial"/>
          <w:lang w:val="en-US"/>
        </w:rPr>
        <w:t>.</w:t>
      </w:r>
    </w:p>
    <w:p w:rsidR="00D66997" w:rsidRPr="00665477" w:rsidRDefault="00D66997" w:rsidP="00A33934">
      <w:pPr>
        <w:numPr>
          <w:ilvl w:val="0"/>
          <w:numId w:val="3"/>
        </w:numPr>
        <w:jc w:val="both"/>
        <w:rPr>
          <w:rFonts w:ascii="Arial" w:hAnsi="Arial" w:cs="Arial"/>
          <w:lang w:val="en-US"/>
        </w:rPr>
      </w:pPr>
      <w:r w:rsidRPr="00665477">
        <w:rPr>
          <w:rFonts w:ascii="Arial" w:hAnsi="Arial" w:cs="Arial"/>
          <w:lang w:val="en-US"/>
        </w:rPr>
        <w:t>Development of initial list of specification gaps in the global ILS process.</w:t>
      </w:r>
    </w:p>
    <w:p w:rsidR="00D66997" w:rsidRDefault="00D66997" w:rsidP="00A33934">
      <w:pPr>
        <w:pStyle w:val="Clause"/>
        <w:jc w:val="both"/>
        <w:rPr>
          <w:rFonts w:ascii="Arial" w:hAnsi="Arial" w:cs="Arial"/>
        </w:rPr>
      </w:pPr>
      <w:r w:rsidRPr="00665477">
        <w:rPr>
          <w:rFonts w:ascii="Arial" w:hAnsi="Arial" w:cs="Arial"/>
        </w:rPr>
        <w:t>ASD SSG Status</w:t>
      </w:r>
    </w:p>
    <w:p w:rsidR="00C806D1" w:rsidRPr="00C806D1" w:rsidRDefault="00D87F52" w:rsidP="00C806D1">
      <w:pPr>
        <w:jc w:val="both"/>
        <w:rPr>
          <w:rFonts w:ascii="Arial" w:hAnsi="Arial" w:cs="Arial"/>
          <w:lang w:val="en-US"/>
        </w:rPr>
      </w:pPr>
      <w:r>
        <w:rPr>
          <w:rFonts w:ascii="Arial" w:hAnsi="Arial" w:cs="Arial"/>
          <w:lang w:val="en-US"/>
        </w:rPr>
        <w:t>Issue 1.0 was published in December 2015</w:t>
      </w:r>
    </w:p>
    <w:p w:rsidR="00D66997" w:rsidRDefault="00C806D1" w:rsidP="00A33934">
      <w:pPr>
        <w:jc w:val="both"/>
        <w:rPr>
          <w:rFonts w:ascii="Arial" w:hAnsi="Arial" w:cs="Arial"/>
          <w:lang w:val="en-US"/>
        </w:rPr>
      </w:pPr>
      <w:r>
        <w:rPr>
          <w:rFonts w:ascii="Arial" w:hAnsi="Arial" w:cs="Arial"/>
          <w:lang w:val="en-US"/>
        </w:rPr>
        <w:t>Issue 1.</w:t>
      </w:r>
      <w:r w:rsidR="00D87F52">
        <w:rPr>
          <w:rFonts w:ascii="Arial" w:hAnsi="Arial" w:cs="Arial"/>
          <w:lang w:val="en-US"/>
        </w:rPr>
        <w:t>1</w:t>
      </w:r>
      <w:r>
        <w:rPr>
          <w:rFonts w:ascii="Arial" w:hAnsi="Arial" w:cs="Arial"/>
          <w:lang w:val="en-US"/>
        </w:rPr>
        <w:t xml:space="preserve"> </w:t>
      </w:r>
      <w:r w:rsidR="00D87F52">
        <w:rPr>
          <w:rFonts w:ascii="Arial" w:hAnsi="Arial" w:cs="Arial"/>
          <w:lang w:val="en-US"/>
        </w:rPr>
        <w:t>was published in July 2016</w:t>
      </w:r>
    </w:p>
    <w:p w:rsidR="00D87F52" w:rsidRDefault="00D87F52" w:rsidP="00D87F52">
      <w:pPr>
        <w:pStyle w:val="Default"/>
        <w:rPr>
          <w:b/>
          <w:bCs/>
          <w:lang w:val="en-GB"/>
        </w:rPr>
      </w:pPr>
    </w:p>
    <w:p w:rsidR="00D87F52" w:rsidRDefault="00D87F52" w:rsidP="00D87F52">
      <w:pPr>
        <w:pStyle w:val="Default"/>
        <w:rPr>
          <w:lang w:val="en-GB"/>
        </w:rPr>
      </w:pPr>
      <w:r>
        <w:rPr>
          <w:b/>
          <w:bCs/>
          <w:lang w:val="en-GB"/>
        </w:rPr>
        <w:t xml:space="preserve">Impact of other Standards </w:t>
      </w:r>
    </w:p>
    <w:p w:rsidR="00D87F52" w:rsidRPr="00665477" w:rsidRDefault="00D87F52" w:rsidP="00A33934">
      <w:pPr>
        <w:jc w:val="both"/>
        <w:rPr>
          <w:rFonts w:ascii="Arial" w:hAnsi="Arial" w:cs="Arial"/>
          <w:lang w:val="en-US"/>
        </w:rPr>
      </w:pPr>
      <w:r>
        <w:rPr>
          <w:rFonts w:ascii="Arial" w:hAnsi="Arial" w:cs="Arial"/>
          <w:lang w:val="en-US"/>
        </w:rPr>
        <w:t xml:space="preserve">As the overarching document for the whole S-Series of ILS specifications, SX000i provides the framework to which other S-Series specifications have to adhere, and is also influenced by the needs </w:t>
      </w:r>
      <w:proofErr w:type="spellStart"/>
      <w:r>
        <w:rPr>
          <w:rFonts w:ascii="Arial" w:hAnsi="Arial" w:cs="Arial"/>
          <w:lang w:val="en-US"/>
        </w:rPr>
        <w:t>thst</w:t>
      </w:r>
      <w:proofErr w:type="spellEnd"/>
      <w:r>
        <w:rPr>
          <w:rFonts w:ascii="Arial" w:hAnsi="Arial" w:cs="Arial"/>
          <w:lang w:val="en-US"/>
        </w:rPr>
        <w:t xml:space="preserve"> such specifications might have on the global ILS process.</w:t>
      </w:r>
    </w:p>
    <w:p w:rsidR="00D66997" w:rsidRPr="004E2211" w:rsidRDefault="00D66997" w:rsidP="00A33934">
      <w:pPr>
        <w:pStyle w:val="Clause"/>
        <w:jc w:val="both"/>
        <w:rPr>
          <w:rFonts w:ascii="Arial" w:hAnsi="Arial" w:cs="Arial"/>
        </w:rPr>
      </w:pPr>
      <w:r w:rsidRPr="004E2211">
        <w:rPr>
          <w:rFonts w:ascii="Arial" w:hAnsi="Arial" w:cs="Arial"/>
        </w:rPr>
        <w:t>Adoption Plan</w:t>
      </w:r>
    </w:p>
    <w:p w:rsidR="00D87F52" w:rsidRPr="00D87F52" w:rsidRDefault="00D87F52" w:rsidP="00D87F52">
      <w:pPr>
        <w:pStyle w:val="Paragraphedeliste"/>
        <w:numPr>
          <w:ilvl w:val="0"/>
          <w:numId w:val="3"/>
        </w:numPr>
        <w:jc w:val="both"/>
        <w:rPr>
          <w:rFonts w:ascii="Arial" w:hAnsi="Arial" w:cs="Arial"/>
          <w:lang w:val="en-US"/>
        </w:rPr>
      </w:pPr>
      <w:r w:rsidRPr="00D87F52">
        <w:rPr>
          <w:rFonts w:ascii="Arial" w:hAnsi="Arial" w:cs="Arial"/>
          <w:lang w:val="en-US"/>
        </w:rPr>
        <w:t>Implementation in industry projects has started.</w:t>
      </w:r>
    </w:p>
    <w:p w:rsidR="00955BE0" w:rsidRPr="004E2211" w:rsidRDefault="00955BE0" w:rsidP="00A33934">
      <w:pPr>
        <w:numPr>
          <w:ilvl w:val="0"/>
          <w:numId w:val="3"/>
        </w:numPr>
        <w:jc w:val="both"/>
        <w:rPr>
          <w:rFonts w:ascii="Arial" w:hAnsi="Arial" w:cs="Arial"/>
          <w:lang w:val="en-US"/>
        </w:rPr>
      </w:pPr>
      <w:r>
        <w:rPr>
          <w:rFonts w:ascii="Arial" w:hAnsi="Arial" w:cs="Arial"/>
          <w:lang w:val="en-US"/>
        </w:rPr>
        <w:t>Continue participation in SX000i after publication so as to ensure a coherent ILS process across specifications.</w:t>
      </w:r>
    </w:p>
    <w:p w:rsidR="00D66997" w:rsidRPr="004E2211" w:rsidRDefault="00D66997" w:rsidP="00A33934">
      <w:pPr>
        <w:pStyle w:val="Clause"/>
        <w:jc w:val="both"/>
        <w:rPr>
          <w:rFonts w:ascii="Arial" w:hAnsi="Arial" w:cs="Arial"/>
        </w:rPr>
      </w:pPr>
      <w:r w:rsidRPr="004E2211">
        <w:rPr>
          <w:rFonts w:ascii="Arial" w:hAnsi="Arial" w:cs="Arial"/>
        </w:rPr>
        <w:t xml:space="preserve">ASD </w:t>
      </w:r>
      <w:r>
        <w:rPr>
          <w:rFonts w:ascii="Arial" w:hAnsi="Arial" w:cs="Arial"/>
        </w:rPr>
        <w:t>A</w:t>
      </w:r>
      <w:r w:rsidRPr="004E2211">
        <w:rPr>
          <w:rFonts w:ascii="Arial" w:hAnsi="Arial" w:cs="Arial"/>
        </w:rPr>
        <w:t xml:space="preserve">doption </w:t>
      </w:r>
      <w:r>
        <w:rPr>
          <w:rFonts w:ascii="Arial" w:hAnsi="Arial" w:cs="Arial"/>
        </w:rPr>
        <w:t>S</w:t>
      </w:r>
      <w:r w:rsidRPr="004E2211">
        <w:rPr>
          <w:rFonts w:ascii="Arial" w:hAnsi="Arial" w:cs="Arial"/>
        </w:rPr>
        <w:t xml:space="preserve">tatement </w:t>
      </w:r>
    </w:p>
    <w:p w:rsidR="00D87F52" w:rsidRDefault="00D87F52" w:rsidP="00D87F52">
      <w:pPr>
        <w:pStyle w:val="Default"/>
        <w:rPr>
          <w:bCs/>
        </w:rPr>
      </w:pPr>
      <w:r>
        <w:rPr>
          <w:bCs/>
        </w:rPr>
        <w:t xml:space="preserve">Recommendation formally agreed by ASD SSG on </w:t>
      </w:r>
      <w:r>
        <w:rPr>
          <w:bCs/>
          <w:highlight w:val="yellow"/>
        </w:rPr>
        <w:t>XXXX</w:t>
      </w:r>
      <w:r>
        <w:rPr>
          <w:bCs/>
        </w:rPr>
        <w:t>.</w:t>
      </w:r>
    </w:p>
    <w:p w:rsidR="00D66997" w:rsidRPr="004E2211" w:rsidRDefault="00D66997" w:rsidP="00A33934">
      <w:pPr>
        <w:pStyle w:val="Clause"/>
        <w:jc w:val="both"/>
        <w:rPr>
          <w:rFonts w:ascii="Arial" w:hAnsi="Arial" w:cs="Arial"/>
        </w:rPr>
      </w:pPr>
      <w:r w:rsidRPr="004E2211">
        <w:rPr>
          <w:rFonts w:ascii="Arial" w:hAnsi="Arial" w:cs="Arial"/>
        </w:rPr>
        <w:lastRenderedPageBreak/>
        <w:t xml:space="preserve">ASD </w:t>
      </w:r>
      <w:r>
        <w:rPr>
          <w:rFonts w:ascii="Arial" w:hAnsi="Arial" w:cs="Arial"/>
        </w:rPr>
        <w:t>R</w:t>
      </w:r>
      <w:r w:rsidRPr="004E2211">
        <w:rPr>
          <w:rFonts w:ascii="Arial" w:hAnsi="Arial" w:cs="Arial"/>
        </w:rPr>
        <w:t xml:space="preserve">ecommendation </w:t>
      </w:r>
    </w:p>
    <w:p w:rsidR="00D87F52" w:rsidRDefault="00D87F52" w:rsidP="00D87F52">
      <w:pPr>
        <w:rPr>
          <w:rFonts w:ascii="Arial" w:hAnsi="Arial" w:cs="Arial"/>
          <w:bCs/>
          <w:lang w:val="en-US"/>
        </w:rPr>
      </w:pPr>
      <w:r>
        <w:rPr>
          <w:rFonts w:ascii="Arial" w:hAnsi="Arial" w:cs="Arial"/>
          <w:lang w:val="en-US"/>
        </w:rPr>
        <w:t xml:space="preserve">ASD recommends the use of SX000i, as </w:t>
      </w:r>
      <w:r>
        <w:rPr>
          <w:rFonts w:ascii="Arial" w:hAnsi="Arial" w:cs="Arial"/>
          <w:bCs/>
          <w:lang w:val="en-US"/>
        </w:rPr>
        <w:t xml:space="preserve">part of the </w:t>
      </w:r>
      <w:r>
        <w:rPr>
          <w:rFonts w:ascii="Arial" w:hAnsi="Arial" w:cs="Arial"/>
          <w:lang w:val="en-US"/>
        </w:rPr>
        <w:t>ASD/AIA suite of ILS specifications, as the framework for a global ILS process</w:t>
      </w:r>
      <w:r w:rsidR="00B56CB2">
        <w:rPr>
          <w:rFonts w:ascii="Arial" w:hAnsi="Arial" w:cs="Arial"/>
          <w:lang w:val="en-US"/>
        </w:rPr>
        <w:t xml:space="preserve"> and the </w:t>
      </w:r>
      <w:r w:rsidR="00B56CB2" w:rsidRPr="00B56CB2">
        <w:rPr>
          <w:rFonts w:ascii="Arial" w:hAnsi="Arial" w:cs="Arial"/>
          <w:lang w:val="en-US"/>
        </w:rPr>
        <w:t>guide for the use of the S-series ILS specifications by ILS managers and practitioners</w:t>
      </w:r>
      <w:r>
        <w:rPr>
          <w:rFonts w:ascii="Arial" w:hAnsi="Arial" w:cs="Arial"/>
          <w:lang w:val="en-US"/>
        </w:rPr>
        <w:t>.</w:t>
      </w:r>
      <w:bookmarkStart w:id="0" w:name="_GoBack"/>
      <w:bookmarkEnd w:id="0"/>
    </w:p>
    <w:p w:rsidR="00D66997" w:rsidRPr="004E2211" w:rsidRDefault="00D66997" w:rsidP="00A33934">
      <w:pPr>
        <w:pStyle w:val="Clause"/>
        <w:jc w:val="both"/>
        <w:rPr>
          <w:rFonts w:ascii="Arial" w:hAnsi="Arial" w:cs="Arial"/>
        </w:rPr>
      </w:pPr>
      <w:r w:rsidRPr="004E2211">
        <w:rPr>
          <w:rFonts w:ascii="Arial" w:hAnsi="Arial" w:cs="Arial"/>
        </w:rPr>
        <w:t xml:space="preserve">Link to a </w:t>
      </w:r>
      <w:r>
        <w:rPr>
          <w:rFonts w:ascii="Arial" w:hAnsi="Arial" w:cs="Arial"/>
        </w:rPr>
        <w:t>S</w:t>
      </w:r>
      <w:r w:rsidRPr="004E2211">
        <w:rPr>
          <w:rFonts w:ascii="Arial" w:hAnsi="Arial" w:cs="Arial"/>
        </w:rPr>
        <w:t xml:space="preserve">tandards </w:t>
      </w:r>
      <w:r>
        <w:rPr>
          <w:rFonts w:ascii="Arial" w:hAnsi="Arial" w:cs="Arial"/>
        </w:rPr>
        <w:t>H</w:t>
      </w:r>
      <w:r w:rsidRPr="004E2211">
        <w:rPr>
          <w:rFonts w:ascii="Arial" w:hAnsi="Arial" w:cs="Arial"/>
        </w:rPr>
        <w:t xml:space="preserve">ost </w:t>
      </w:r>
      <w:r>
        <w:rPr>
          <w:rFonts w:ascii="Arial" w:hAnsi="Arial" w:cs="Arial"/>
        </w:rPr>
        <w:t>S</w:t>
      </w:r>
      <w:r w:rsidRPr="004E2211">
        <w:rPr>
          <w:rFonts w:ascii="Arial" w:hAnsi="Arial" w:cs="Arial"/>
        </w:rPr>
        <w:t xml:space="preserve">ite </w:t>
      </w:r>
    </w:p>
    <w:p w:rsidR="00D66997" w:rsidRPr="00D87F52" w:rsidRDefault="00D66997" w:rsidP="00A33934">
      <w:pPr>
        <w:jc w:val="both"/>
        <w:rPr>
          <w:rFonts w:ascii="Arial" w:hAnsi="Arial" w:cs="Arial"/>
          <w:bCs/>
          <w:lang w:val="en-US"/>
        </w:rPr>
      </w:pPr>
      <w:r>
        <w:rPr>
          <w:rFonts w:ascii="Arial" w:hAnsi="Arial" w:cs="Arial"/>
          <w:bCs/>
          <w:lang w:val="en-US"/>
        </w:rPr>
        <w:t xml:space="preserve">The project website is located at </w:t>
      </w:r>
      <w:hyperlink r:id="rId8" w:history="1">
        <w:r w:rsidR="00D87F52" w:rsidRPr="00294ECC">
          <w:rPr>
            <w:rStyle w:val="Lienhypertexte"/>
            <w:rFonts w:ascii="Arial" w:hAnsi="Arial" w:cs="Arial"/>
            <w:bCs/>
            <w:lang w:val="en-US"/>
          </w:rPr>
          <w:t>http://www.sx000i.org</w:t>
        </w:r>
      </w:hyperlink>
      <w:r w:rsidR="00D87F52">
        <w:rPr>
          <w:rFonts w:ascii="Arial" w:hAnsi="Arial" w:cs="Arial"/>
          <w:bCs/>
          <w:lang w:val="en-US"/>
        </w:rPr>
        <w:t xml:space="preserve"> </w:t>
      </w:r>
      <w:proofErr w:type="gramStart"/>
      <w:r w:rsidR="00D87F52" w:rsidRPr="00D87F52">
        <w:rPr>
          <w:rFonts w:ascii="Arial" w:hAnsi="Arial" w:cs="Arial"/>
          <w:bCs/>
          <w:lang w:val="en-US"/>
        </w:rPr>
        <w:t>The</w:t>
      </w:r>
      <w:proofErr w:type="gramEnd"/>
      <w:r w:rsidR="00D87F52" w:rsidRPr="00D87F52">
        <w:rPr>
          <w:rFonts w:ascii="Arial" w:hAnsi="Arial" w:cs="Arial"/>
          <w:bCs/>
          <w:lang w:val="en-US"/>
        </w:rPr>
        <w:t xml:space="preserve"> specification can be downloaded from this site free of charge.</w:t>
      </w:r>
    </w:p>
    <w:p w:rsidR="00D66997" w:rsidRPr="004E2211" w:rsidRDefault="00D66997" w:rsidP="00A33934">
      <w:pPr>
        <w:pStyle w:val="Clause"/>
        <w:jc w:val="both"/>
        <w:rPr>
          <w:rFonts w:ascii="Arial" w:hAnsi="Arial" w:cs="Arial"/>
        </w:rPr>
      </w:pPr>
      <w:r w:rsidRPr="004E2211">
        <w:rPr>
          <w:rFonts w:ascii="Arial" w:hAnsi="Arial" w:cs="Arial"/>
        </w:rPr>
        <w:t xml:space="preserve">Link to </w:t>
      </w:r>
      <w:r>
        <w:rPr>
          <w:rFonts w:ascii="Arial" w:hAnsi="Arial" w:cs="Arial"/>
        </w:rPr>
        <w:t>S</w:t>
      </w:r>
      <w:r w:rsidRPr="004E2211">
        <w:rPr>
          <w:rFonts w:ascii="Arial" w:hAnsi="Arial" w:cs="Arial"/>
        </w:rPr>
        <w:t xml:space="preserve">upporting </w:t>
      </w:r>
      <w:r>
        <w:rPr>
          <w:rFonts w:ascii="Arial" w:hAnsi="Arial" w:cs="Arial"/>
        </w:rPr>
        <w:t>M</w:t>
      </w:r>
      <w:r w:rsidRPr="004E2211">
        <w:rPr>
          <w:rFonts w:ascii="Arial" w:hAnsi="Arial" w:cs="Arial"/>
        </w:rPr>
        <w:t xml:space="preserve">aterial </w:t>
      </w:r>
    </w:p>
    <w:p w:rsidR="00D87F52" w:rsidRDefault="00D87F52" w:rsidP="00D87F52">
      <w:pPr>
        <w:rPr>
          <w:rFonts w:ascii="Arial" w:hAnsi="Arial" w:cs="Arial"/>
          <w:bCs/>
          <w:lang w:val="en-US"/>
        </w:rPr>
      </w:pPr>
      <w:r>
        <w:rPr>
          <w:rFonts w:ascii="Arial" w:hAnsi="Arial" w:cs="Arial"/>
          <w:bCs/>
          <w:lang w:val="en-US"/>
        </w:rPr>
        <w:t xml:space="preserve">Comments and change requests to SX000i can be made to the unified commenting tool of the S-Series of ILS specifications at </w:t>
      </w:r>
      <w:hyperlink r:id="rId9" w:history="1">
        <w:r>
          <w:rPr>
            <w:rStyle w:val="Lienhypertexte"/>
            <w:rFonts w:ascii="Arial" w:hAnsi="Arial" w:cs="Arial"/>
            <w:bCs/>
            <w:lang w:val="en-US"/>
          </w:rPr>
          <w:t>http://www.sx000i.org/CPF</w:t>
        </w:r>
      </w:hyperlink>
      <w:r>
        <w:rPr>
          <w:rFonts w:ascii="Arial" w:hAnsi="Arial" w:cs="Arial"/>
          <w:bCs/>
          <w:lang w:val="en-US"/>
        </w:rPr>
        <w:t>.</w:t>
      </w:r>
    </w:p>
    <w:p w:rsidR="00D87F52" w:rsidRDefault="00D87F52" w:rsidP="00D87F52">
      <w:pPr>
        <w:rPr>
          <w:rFonts w:ascii="Arial" w:hAnsi="Arial" w:cs="Arial"/>
          <w:color w:val="FF0000"/>
        </w:rPr>
      </w:pPr>
    </w:p>
    <w:p w:rsidR="00D87F52" w:rsidRDefault="00D87F52" w:rsidP="00D87F52">
      <w:pPr>
        <w:rPr>
          <w:rFonts w:ascii="Arial" w:hAnsi="Arial" w:cs="Arial"/>
          <w:lang w:val="en-US"/>
        </w:rPr>
      </w:pPr>
      <w:r>
        <w:rPr>
          <w:rFonts w:ascii="Arial" w:hAnsi="Arial" w:cs="Arial"/>
          <w:lang w:val="en-US"/>
        </w:rPr>
        <w:t xml:space="preserve">Link to </w:t>
      </w:r>
      <w:r>
        <w:rPr>
          <w:rFonts w:ascii="Arial" w:hAnsi="Arial" w:cs="Arial"/>
          <w:bCs/>
          <w:lang w:val="en-US"/>
        </w:rPr>
        <w:t xml:space="preserve">SX000i </w:t>
      </w:r>
      <w:r>
        <w:rPr>
          <w:rFonts w:ascii="Arial" w:hAnsi="Arial" w:cs="Arial"/>
          <w:lang w:val="en-US"/>
        </w:rPr>
        <w:t xml:space="preserve">Wikipedia page: </w:t>
      </w:r>
      <w:hyperlink r:id="rId10" w:history="1">
        <w:r w:rsidRPr="00294ECC">
          <w:rPr>
            <w:rStyle w:val="Lienhypertexte"/>
            <w:rFonts w:ascii="Arial" w:hAnsi="Arial" w:cs="Arial"/>
            <w:lang w:val="en-US"/>
          </w:rPr>
          <w:t>https://en.wikipedi</w:t>
        </w:r>
        <w:r w:rsidRPr="00294ECC">
          <w:rPr>
            <w:rStyle w:val="Lienhypertexte"/>
            <w:rFonts w:ascii="Arial" w:hAnsi="Arial" w:cs="Arial"/>
            <w:lang w:val="en-US"/>
          </w:rPr>
          <w:t>a</w:t>
        </w:r>
        <w:r w:rsidRPr="00294ECC">
          <w:rPr>
            <w:rStyle w:val="Lienhypertexte"/>
            <w:rFonts w:ascii="Arial" w:hAnsi="Arial" w:cs="Arial"/>
            <w:lang w:val="en-US"/>
          </w:rPr>
          <w:t>.org/wiki/SX000i</w:t>
        </w:r>
      </w:hyperlink>
    </w:p>
    <w:p w:rsidR="00D87F52" w:rsidRDefault="00D87F52" w:rsidP="00D87F52">
      <w:pPr>
        <w:rPr>
          <w:rFonts w:ascii="Arial" w:hAnsi="Arial" w:cs="Arial"/>
          <w:lang w:val="en-US"/>
        </w:rPr>
      </w:pPr>
    </w:p>
    <w:p w:rsidR="00D66997" w:rsidRPr="004E2211" w:rsidRDefault="00D66997" w:rsidP="00A33934">
      <w:pPr>
        <w:pStyle w:val="Subclause"/>
        <w:spacing w:before="0"/>
        <w:jc w:val="both"/>
        <w:rPr>
          <w:rFonts w:ascii="Arial" w:hAnsi="Arial"/>
          <w:bCs w:val="0"/>
        </w:rPr>
      </w:pPr>
    </w:p>
    <w:p w:rsidR="00D66997" w:rsidRPr="004073CE" w:rsidRDefault="00D66997" w:rsidP="00A33934">
      <w:pPr>
        <w:jc w:val="both"/>
        <w:rPr>
          <w:lang w:val="en-US"/>
        </w:rPr>
      </w:pPr>
    </w:p>
    <w:p w:rsidR="000632DE" w:rsidRPr="00D66997" w:rsidRDefault="000632DE" w:rsidP="00A33934">
      <w:pPr>
        <w:jc w:val="both"/>
      </w:pPr>
    </w:p>
    <w:sectPr w:rsidR="000632DE" w:rsidRPr="00D66997" w:rsidSect="0068417D">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563" w:rsidRDefault="00AC4563" w:rsidP="00D66997">
      <w:r>
        <w:separator/>
      </w:r>
    </w:p>
  </w:endnote>
  <w:endnote w:type="continuationSeparator" w:id="0">
    <w:p w:rsidR="00AC4563" w:rsidRDefault="00AC4563" w:rsidP="00D6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8E" w:rsidRPr="0049352F" w:rsidRDefault="00D66997">
    <w:pPr>
      <w:pStyle w:val="AIAHeader"/>
      <w:rPr>
        <w:rStyle w:val="Numrodepage"/>
        <w:rFonts w:ascii="Arial" w:hAnsi="Arial"/>
        <w:b w:val="0"/>
        <w:sz w:val="20"/>
        <w:lang w:val="en-GB"/>
      </w:rPr>
    </w:pPr>
    <w:r>
      <w:rPr>
        <w:rFonts w:ascii="Arial" w:hAnsi="Arial"/>
        <w:b w:val="0"/>
        <w:sz w:val="20"/>
      </w:rPr>
      <w:t>SX000i</w:t>
    </w:r>
    <w:r w:rsidR="0055230F">
      <w:rPr>
        <w:rFonts w:ascii="Arial" w:hAnsi="Arial"/>
        <w:b w:val="0"/>
        <w:sz w:val="20"/>
      </w:rPr>
      <w:tab/>
    </w:r>
    <w:r w:rsidR="0055230F">
      <w:rPr>
        <w:rFonts w:ascii="Arial" w:hAnsi="Arial"/>
        <w:b w:val="0"/>
        <w:sz w:val="20"/>
      </w:rPr>
      <w:tab/>
      <w:t xml:space="preserve">Page </w:t>
    </w:r>
    <w:r w:rsidR="0055230F">
      <w:rPr>
        <w:rStyle w:val="Numrodepage"/>
        <w:rFonts w:ascii="Arial" w:hAnsi="Arial"/>
        <w:b w:val="0"/>
        <w:sz w:val="20"/>
        <w:lang w:val="en-GB"/>
      </w:rPr>
      <w:fldChar w:fldCharType="begin"/>
    </w:r>
    <w:r w:rsidR="0055230F">
      <w:rPr>
        <w:rStyle w:val="Numrodepage"/>
        <w:rFonts w:ascii="Arial" w:hAnsi="Arial"/>
        <w:b w:val="0"/>
        <w:sz w:val="20"/>
        <w:lang w:val="en-GB"/>
      </w:rPr>
      <w:instrText xml:space="preserve"> PAGE </w:instrText>
    </w:r>
    <w:r w:rsidR="0055230F">
      <w:rPr>
        <w:rStyle w:val="Numrodepage"/>
        <w:rFonts w:ascii="Arial" w:hAnsi="Arial"/>
        <w:b w:val="0"/>
        <w:sz w:val="20"/>
        <w:lang w:val="en-GB"/>
      </w:rPr>
      <w:fldChar w:fldCharType="separate"/>
    </w:r>
    <w:r w:rsidR="004C0192">
      <w:rPr>
        <w:rStyle w:val="Numrodepage"/>
        <w:rFonts w:ascii="Arial" w:hAnsi="Arial"/>
        <w:b w:val="0"/>
        <w:noProof/>
        <w:sz w:val="20"/>
        <w:lang w:val="en-GB"/>
      </w:rPr>
      <w:t>4</w:t>
    </w:r>
    <w:r w:rsidR="0055230F">
      <w:rPr>
        <w:rStyle w:val="Numrodepage"/>
        <w:rFonts w:ascii="Arial" w:hAnsi="Arial"/>
        <w:b w:val="0"/>
        <w:sz w:val="20"/>
        <w:lang w:val="en-GB"/>
      </w:rPr>
      <w:fldChar w:fldCharType="end"/>
    </w:r>
    <w:r w:rsidR="0055230F">
      <w:rPr>
        <w:rStyle w:val="Numrodepage"/>
        <w:rFonts w:ascii="Arial" w:hAnsi="Arial"/>
        <w:b w:val="0"/>
        <w:sz w:val="20"/>
        <w:lang w:val="en-GB"/>
      </w:rPr>
      <w:tab/>
      <w:t xml:space="preserve">             </w:t>
    </w:r>
    <w:r w:rsidR="0055230F">
      <w:rPr>
        <w:rStyle w:val="Numrodepage"/>
        <w:rFonts w:ascii="Arial" w:hAnsi="Arial"/>
        <w:b w:val="0"/>
        <w:sz w:val="20"/>
        <w:lang w:val="en-GB"/>
      </w:rPr>
      <w:tab/>
      <w:t>Revision Date:  201</w:t>
    </w:r>
    <w:r w:rsidR="009E2E5F">
      <w:rPr>
        <w:rStyle w:val="Numrodepage"/>
        <w:rFonts w:ascii="Arial" w:hAnsi="Arial"/>
        <w:b w:val="0"/>
        <w:sz w:val="20"/>
        <w:lang w:val="en-GB"/>
      </w:rPr>
      <w:t>7</w:t>
    </w:r>
    <w:r w:rsidR="0055230F">
      <w:rPr>
        <w:rStyle w:val="Numrodepage"/>
        <w:rFonts w:ascii="Arial" w:hAnsi="Arial"/>
        <w:b w:val="0"/>
        <w:sz w:val="20"/>
        <w:lang w:val="en-GB"/>
      </w:rPr>
      <w:t>-</w:t>
    </w:r>
    <w:r w:rsidR="009E2E5F">
      <w:rPr>
        <w:rStyle w:val="Numrodepage"/>
        <w:rFonts w:ascii="Arial" w:hAnsi="Arial"/>
        <w:b w:val="0"/>
        <w:sz w:val="20"/>
        <w:lang w:val="en-GB"/>
      </w:rPr>
      <w:t>02</w:t>
    </w:r>
    <w:r w:rsidR="0055230F">
      <w:rPr>
        <w:rStyle w:val="Numrodepage"/>
        <w:rFonts w:ascii="Arial" w:hAnsi="Arial"/>
        <w:b w:val="0"/>
        <w:sz w:val="20"/>
        <w:lang w:val="en-GB"/>
      </w:rPr>
      <w:t>-</w:t>
    </w:r>
    <w:r w:rsidR="009E2E5F">
      <w:rPr>
        <w:rStyle w:val="Numrodepage"/>
        <w:rFonts w:ascii="Arial" w:hAnsi="Arial"/>
        <w:b w:val="0"/>
        <w:sz w:val="20"/>
        <w:lang w:val="en-GB"/>
      </w:rPr>
      <w:t>0</w:t>
    </w:r>
    <w:r w:rsidR="00C806D1">
      <w:rPr>
        <w:rStyle w:val="Numrodepage"/>
        <w:rFonts w:ascii="Arial" w:hAnsi="Arial"/>
        <w:b w:val="0"/>
        <w:sz w:val="20"/>
        <w:lang w:val="en-GB"/>
      </w:rPr>
      <w:t>2</w:t>
    </w:r>
    <w:r w:rsidR="00B56CB2">
      <w:rPr>
        <w:rStyle w:val="Numrodepage"/>
        <w:rFonts w:ascii="Arial" w:hAnsi="Arial"/>
        <w:b w:val="0"/>
        <w:sz w:val="20"/>
        <w:lang w:val="en-GB"/>
      </w:rPr>
      <w:tab/>
    </w:r>
    <w:r w:rsidR="0055230F">
      <w:rPr>
        <w:rStyle w:val="Numrodepage"/>
        <w:rFonts w:ascii="Arial" w:hAnsi="Arial"/>
        <w:b w:val="0"/>
        <w:sz w:val="20"/>
        <w:lang w:val="en-GB"/>
      </w:rPr>
      <w:t>Copyright © 201</w:t>
    </w:r>
    <w:r w:rsidR="00C806D1">
      <w:rPr>
        <w:rStyle w:val="Numrodepage"/>
        <w:rFonts w:ascii="Arial" w:hAnsi="Arial"/>
        <w:b w:val="0"/>
        <w:sz w:val="20"/>
        <w:lang w:val="en-GB"/>
      </w:rPr>
      <w:t>4</w:t>
    </w:r>
    <w:r w:rsidR="00B56CB2">
      <w:rPr>
        <w:rStyle w:val="Numrodepage"/>
        <w:rFonts w:ascii="Arial" w:hAnsi="Arial"/>
        <w:b w:val="0"/>
        <w:sz w:val="20"/>
        <w:lang w:val="en-GB"/>
      </w:rPr>
      <w:t>-2017</w:t>
    </w:r>
    <w:r w:rsidR="00B56CB2">
      <w:rPr>
        <w:rStyle w:val="Numrodepage"/>
        <w:rFonts w:ascii="Arial" w:hAnsi="Arial"/>
        <w:b w:val="0"/>
        <w:sz w:val="20"/>
        <w:lang w:val="en-GB"/>
      </w:rPr>
      <w:tab/>
    </w:r>
    <w:r w:rsidR="0055230F" w:rsidRPr="0049352F">
      <w:rPr>
        <w:rStyle w:val="Numrodepage"/>
        <w:rFonts w:ascii="Arial" w:hAnsi="Arial"/>
        <w:b w:val="0"/>
        <w:sz w:val="20"/>
        <w:lang w:val="en-GB"/>
      </w:rPr>
      <w:t>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563" w:rsidRDefault="00AC4563" w:rsidP="00D66997">
      <w:r>
        <w:separator/>
      </w:r>
    </w:p>
  </w:footnote>
  <w:footnote w:type="continuationSeparator" w:id="0">
    <w:p w:rsidR="00AC4563" w:rsidRDefault="00AC4563" w:rsidP="00D66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8E" w:rsidRDefault="0055230F">
    <w:pPr>
      <w:pStyle w:val="En-tte"/>
      <w:tabs>
        <w:tab w:val="clear" w:pos="8640"/>
        <w:tab w:val="right" w:pos="9540"/>
      </w:tabs>
      <w:rPr>
        <w:rFonts w:ascii="Arial" w:hAnsi="Arial"/>
        <w:b/>
      </w:rPr>
    </w:pPr>
    <w:r>
      <w:rPr>
        <w:noProof/>
        <w:lang w:val="fr-FR" w:eastAsia="fr-FR"/>
      </w:rPr>
      <w:drawing>
        <wp:inline distT="0" distB="0" distL="0" distR="0" wp14:anchorId="6BD64C72" wp14:editId="173FAC86">
          <wp:extent cx="4181475" cy="533400"/>
          <wp:effectExtent l="1905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4181475" cy="533400"/>
                  </a:xfrm>
                  <a:prstGeom prst="rect">
                    <a:avLst/>
                  </a:prstGeom>
                  <a:noFill/>
                </pic:spPr>
              </pic:pic>
            </a:graphicData>
          </a:graphic>
        </wp:inline>
      </w:drawing>
    </w:r>
    <w:r>
      <w:tab/>
    </w:r>
    <w:r>
      <w:rPr>
        <w:noProof/>
        <w:lang w:val="fr-FR" w:eastAsia="fr-FR"/>
      </w:rPr>
      <w:drawing>
        <wp:inline distT="0" distB="0" distL="0" distR="0" wp14:anchorId="00CA54F2" wp14:editId="6D29673B">
          <wp:extent cx="1657350" cy="5619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657350" cy="561975"/>
                  </a:xfrm>
                  <a:prstGeom prst="rect">
                    <a:avLst/>
                  </a:prstGeom>
                  <a:noFill/>
                </pic:spPr>
              </pic:pic>
            </a:graphicData>
          </a:graphic>
        </wp:inline>
      </w:drawing>
    </w:r>
  </w:p>
  <w:p w:rsidR="00B2778E" w:rsidRDefault="0055230F">
    <w:pPr>
      <w:pStyle w:val="En-tte"/>
      <w:jc w:val="center"/>
      <w:rPr>
        <w:rFonts w:ascii="Arial" w:hAnsi="Arial"/>
      </w:rPr>
    </w:pPr>
    <w:r>
      <w:rPr>
        <w:rFonts w:ascii="Arial" w:hAnsi="Arial"/>
      </w:rPr>
      <w:t>Technology Radar Element Description</w:t>
    </w:r>
  </w:p>
  <w:p w:rsidR="00B2778E" w:rsidRDefault="004C019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327D"/>
    <w:multiLevelType w:val="hybridMultilevel"/>
    <w:tmpl w:val="232233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30879A0"/>
    <w:multiLevelType w:val="hybridMultilevel"/>
    <w:tmpl w:val="F16A13B8"/>
    <w:lvl w:ilvl="0" w:tplc="04090001">
      <w:start w:val="1"/>
      <w:numFmt w:val="bullet"/>
      <w:lvlText w:val=""/>
      <w:lvlJc w:val="left"/>
      <w:pPr>
        <w:tabs>
          <w:tab w:val="num" w:pos="360"/>
        </w:tabs>
        <w:ind w:left="360" w:hanging="360"/>
      </w:pPr>
      <w:rPr>
        <w:rFonts w:ascii="Symbol" w:hAnsi="Symbol" w:hint="default"/>
      </w:rPr>
    </w:lvl>
    <w:lvl w:ilvl="1" w:tplc="17C40CBA">
      <w:start w:val="1"/>
      <w:numFmt w:val="decimal"/>
      <w:lvlText w:val="%2."/>
      <w:lvlJc w:val="left"/>
      <w:pPr>
        <w:tabs>
          <w:tab w:val="num" w:pos="1440"/>
        </w:tabs>
        <w:ind w:left="1440" w:hanging="360"/>
      </w:pPr>
      <w:rPr>
        <w:rFonts w:hint="default"/>
      </w:rPr>
    </w:lvl>
    <w:lvl w:ilvl="2" w:tplc="8BF486FE" w:tentative="1">
      <w:start w:val="1"/>
      <w:numFmt w:val="bullet"/>
      <w:lvlText w:val=""/>
      <w:lvlJc w:val="left"/>
      <w:pPr>
        <w:tabs>
          <w:tab w:val="num" w:pos="2160"/>
        </w:tabs>
        <w:ind w:left="2160" w:hanging="360"/>
      </w:pPr>
      <w:rPr>
        <w:rFonts w:ascii="Wingdings" w:hAnsi="Wingdings" w:hint="default"/>
      </w:rPr>
    </w:lvl>
    <w:lvl w:ilvl="3" w:tplc="691CEB2A" w:tentative="1">
      <w:start w:val="1"/>
      <w:numFmt w:val="bullet"/>
      <w:lvlText w:val=""/>
      <w:lvlJc w:val="left"/>
      <w:pPr>
        <w:tabs>
          <w:tab w:val="num" w:pos="2880"/>
        </w:tabs>
        <w:ind w:left="2880" w:hanging="360"/>
      </w:pPr>
      <w:rPr>
        <w:rFonts w:ascii="Symbol" w:hAnsi="Symbol" w:hint="default"/>
      </w:rPr>
    </w:lvl>
    <w:lvl w:ilvl="4" w:tplc="313296F2" w:tentative="1">
      <w:start w:val="1"/>
      <w:numFmt w:val="bullet"/>
      <w:lvlText w:val="o"/>
      <w:lvlJc w:val="left"/>
      <w:pPr>
        <w:tabs>
          <w:tab w:val="num" w:pos="3600"/>
        </w:tabs>
        <w:ind w:left="3600" w:hanging="360"/>
      </w:pPr>
      <w:rPr>
        <w:rFonts w:ascii="Courier New" w:hAnsi="Courier New" w:cs="Courier New" w:hint="default"/>
      </w:rPr>
    </w:lvl>
    <w:lvl w:ilvl="5" w:tplc="61AA1AD4" w:tentative="1">
      <w:start w:val="1"/>
      <w:numFmt w:val="bullet"/>
      <w:lvlText w:val=""/>
      <w:lvlJc w:val="left"/>
      <w:pPr>
        <w:tabs>
          <w:tab w:val="num" w:pos="4320"/>
        </w:tabs>
        <w:ind w:left="4320" w:hanging="360"/>
      </w:pPr>
      <w:rPr>
        <w:rFonts w:ascii="Wingdings" w:hAnsi="Wingdings" w:hint="default"/>
      </w:rPr>
    </w:lvl>
    <w:lvl w:ilvl="6" w:tplc="98C649EC" w:tentative="1">
      <w:start w:val="1"/>
      <w:numFmt w:val="bullet"/>
      <w:lvlText w:val=""/>
      <w:lvlJc w:val="left"/>
      <w:pPr>
        <w:tabs>
          <w:tab w:val="num" w:pos="5040"/>
        </w:tabs>
        <w:ind w:left="5040" w:hanging="360"/>
      </w:pPr>
      <w:rPr>
        <w:rFonts w:ascii="Symbol" w:hAnsi="Symbol" w:hint="default"/>
      </w:rPr>
    </w:lvl>
    <w:lvl w:ilvl="7" w:tplc="69486E48" w:tentative="1">
      <w:start w:val="1"/>
      <w:numFmt w:val="bullet"/>
      <w:lvlText w:val="o"/>
      <w:lvlJc w:val="left"/>
      <w:pPr>
        <w:tabs>
          <w:tab w:val="num" w:pos="5760"/>
        </w:tabs>
        <w:ind w:left="5760" w:hanging="360"/>
      </w:pPr>
      <w:rPr>
        <w:rFonts w:ascii="Courier New" w:hAnsi="Courier New" w:cs="Courier New" w:hint="default"/>
      </w:rPr>
    </w:lvl>
    <w:lvl w:ilvl="8" w:tplc="1E400696" w:tentative="1">
      <w:start w:val="1"/>
      <w:numFmt w:val="bullet"/>
      <w:lvlText w:val=""/>
      <w:lvlJc w:val="left"/>
      <w:pPr>
        <w:tabs>
          <w:tab w:val="num" w:pos="6480"/>
        </w:tabs>
        <w:ind w:left="6480" w:hanging="360"/>
      </w:pPr>
      <w:rPr>
        <w:rFonts w:ascii="Wingdings" w:hAnsi="Wingdings" w:hint="default"/>
      </w:rPr>
    </w:lvl>
  </w:abstractNum>
  <w:abstractNum w:abstractNumId="2">
    <w:nsid w:val="781E7815"/>
    <w:multiLevelType w:val="hybridMultilevel"/>
    <w:tmpl w:val="FFB66C1C"/>
    <w:lvl w:ilvl="0" w:tplc="04090001">
      <w:start w:val="1"/>
      <w:numFmt w:val="bullet"/>
      <w:lvlText w:val=""/>
      <w:lvlJc w:val="left"/>
      <w:pPr>
        <w:tabs>
          <w:tab w:val="num" w:pos="360"/>
        </w:tabs>
        <w:ind w:left="360" w:hanging="360"/>
      </w:pPr>
      <w:rPr>
        <w:rFonts w:ascii="Symbol" w:hAnsi="Symbol" w:hint="default"/>
      </w:rPr>
    </w:lvl>
    <w:lvl w:ilvl="1" w:tplc="9CDAF85C">
      <w:start w:val="1"/>
      <w:numFmt w:val="decimal"/>
      <w:lvlText w:val="%2."/>
      <w:lvlJc w:val="left"/>
      <w:pPr>
        <w:tabs>
          <w:tab w:val="num" w:pos="1440"/>
        </w:tabs>
        <w:ind w:left="1440" w:hanging="360"/>
      </w:pPr>
      <w:rPr>
        <w:rFonts w:hint="default"/>
      </w:rPr>
    </w:lvl>
    <w:lvl w:ilvl="2" w:tplc="70A8783C" w:tentative="1">
      <w:start w:val="1"/>
      <w:numFmt w:val="bullet"/>
      <w:lvlText w:val=""/>
      <w:lvlJc w:val="left"/>
      <w:pPr>
        <w:tabs>
          <w:tab w:val="num" w:pos="2160"/>
        </w:tabs>
        <w:ind w:left="2160" w:hanging="360"/>
      </w:pPr>
      <w:rPr>
        <w:rFonts w:ascii="Wingdings" w:hAnsi="Wingdings" w:hint="default"/>
      </w:rPr>
    </w:lvl>
    <w:lvl w:ilvl="3" w:tplc="0BCCF2EE" w:tentative="1">
      <w:start w:val="1"/>
      <w:numFmt w:val="bullet"/>
      <w:lvlText w:val=""/>
      <w:lvlJc w:val="left"/>
      <w:pPr>
        <w:tabs>
          <w:tab w:val="num" w:pos="2880"/>
        </w:tabs>
        <w:ind w:left="2880" w:hanging="360"/>
      </w:pPr>
      <w:rPr>
        <w:rFonts w:ascii="Symbol" w:hAnsi="Symbol" w:hint="default"/>
      </w:rPr>
    </w:lvl>
    <w:lvl w:ilvl="4" w:tplc="579C8008" w:tentative="1">
      <w:start w:val="1"/>
      <w:numFmt w:val="bullet"/>
      <w:lvlText w:val="o"/>
      <w:lvlJc w:val="left"/>
      <w:pPr>
        <w:tabs>
          <w:tab w:val="num" w:pos="3600"/>
        </w:tabs>
        <w:ind w:left="3600" w:hanging="360"/>
      </w:pPr>
      <w:rPr>
        <w:rFonts w:ascii="Courier New" w:hAnsi="Courier New" w:cs="Courier New" w:hint="default"/>
      </w:rPr>
    </w:lvl>
    <w:lvl w:ilvl="5" w:tplc="17A68602" w:tentative="1">
      <w:start w:val="1"/>
      <w:numFmt w:val="bullet"/>
      <w:lvlText w:val=""/>
      <w:lvlJc w:val="left"/>
      <w:pPr>
        <w:tabs>
          <w:tab w:val="num" w:pos="4320"/>
        </w:tabs>
        <w:ind w:left="4320" w:hanging="360"/>
      </w:pPr>
      <w:rPr>
        <w:rFonts w:ascii="Wingdings" w:hAnsi="Wingdings" w:hint="default"/>
      </w:rPr>
    </w:lvl>
    <w:lvl w:ilvl="6" w:tplc="5D807346" w:tentative="1">
      <w:start w:val="1"/>
      <w:numFmt w:val="bullet"/>
      <w:lvlText w:val=""/>
      <w:lvlJc w:val="left"/>
      <w:pPr>
        <w:tabs>
          <w:tab w:val="num" w:pos="5040"/>
        </w:tabs>
        <w:ind w:left="5040" w:hanging="360"/>
      </w:pPr>
      <w:rPr>
        <w:rFonts w:ascii="Symbol" w:hAnsi="Symbol" w:hint="default"/>
      </w:rPr>
    </w:lvl>
    <w:lvl w:ilvl="7" w:tplc="D4FEC912" w:tentative="1">
      <w:start w:val="1"/>
      <w:numFmt w:val="bullet"/>
      <w:lvlText w:val="o"/>
      <w:lvlJc w:val="left"/>
      <w:pPr>
        <w:tabs>
          <w:tab w:val="num" w:pos="5760"/>
        </w:tabs>
        <w:ind w:left="5760" w:hanging="360"/>
      </w:pPr>
      <w:rPr>
        <w:rFonts w:ascii="Courier New" w:hAnsi="Courier New" w:cs="Courier New" w:hint="default"/>
      </w:rPr>
    </w:lvl>
    <w:lvl w:ilvl="8" w:tplc="6776825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47E"/>
    <w:rsid w:val="000632DE"/>
    <w:rsid w:val="00072254"/>
    <w:rsid w:val="000B6361"/>
    <w:rsid w:val="000F2E0F"/>
    <w:rsid w:val="003828F7"/>
    <w:rsid w:val="00433240"/>
    <w:rsid w:val="004C0192"/>
    <w:rsid w:val="0055230F"/>
    <w:rsid w:val="005D4DCB"/>
    <w:rsid w:val="00912ABF"/>
    <w:rsid w:val="0091447E"/>
    <w:rsid w:val="00955BE0"/>
    <w:rsid w:val="009E0988"/>
    <w:rsid w:val="009E2E5F"/>
    <w:rsid w:val="00A33934"/>
    <w:rsid w:val="00AC4563"/>
    <w:rsid w:val="00AF7C56"/>
    <w:rsid w:val="00B56CB2"/>
    <w:rsid w:val="00B82BE9"/>
    <w:rsid w:val="00C806D1"/>
    <w:rsid w:val="00D2663B"/>
    <w:rsid w:val="00D66997"/>
    <w:rsid w:val="00D8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997"/>
    <w:pPr>
      <w:spacing w:after="0" w:line="240" w:lineRule="auto"/>
    </w:pPr>
    <w:rPr>
      <w:rFonts w:ascii="Times New Roman" w:eastAsia="Times New Roman" w:hAnsi="Times New Roman" w:cs="Times New Roman"/>
      <w:sz w:val="24"/>
      <w:szCs w:val="24"/>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sid w:val="00D66997"/>
    <w:rPr>
      <w:b/>
      <w:bCs/>
      <w:sz w:val="28"/>
      <w:szCs w:val="28"/>
      <w:lang w:val="en-US"/>
    </w:rPr>
  </w:style>
  <w:style w:type="paragraph" w:customStyle="1" w:styleId="Clause">
    <w:name w:val="Clause"/>
    <w:basedOn w:val="Normal"/>
    <w:rsid w:val="00D66997"/>
    <w:pPr>
      <w:keepNext/>
      <w:spacing w:before="240"/>
      <w:ind w:left="357" w:hanging="357"/>
    </w:pPr>
    <w:rPr>
      <w:b/>
      <w:bCs/>
      <w:lang w:val="en-US"/>
    </w:rPr>
  </w:style>
  <w:style w:type="paragraph" w:customStyle="1" w:styleId="Subclause">
    <w:name w:val="Subclause"/>
    <w:basedOn w:val="Normal"/>
    <w:rsid w:val="00D66997"/>
    <w:pPr>
      <w:spacing w:before="120"/>
    </w:pPr>
    <w:rPr>
      <w:bCs/>
      <w:lang w:val="en-US"/>
    </w:rPr>
  </w:style>
  <w:style w:type="paragraph" w:customStyle="1" w:styleId="Bullet">
    <w:name w:val="Bullet"/>
    <w:basedOn w:val="Normal"/>
    <w:rsid w:val="00D66997"/>
    <w:rPr>
      <w:lang w:val="en-US"/>
    </w:rPr>
  </w:style>
  <w:style w:type="character" w:styleId="Lienhypertexte">
    <w:name w:val="Hyperlink"/>
    <w:basedOn w:val="Policepardfaut"/>
    <w:rsid w:val="00D66997"/>
    <w:rPr>
      <w:color w:val="0000FF"/>
      <w:u w:val="single"/>
    </w:rPr>
  </w:style>
  <w:style w:type="paragraph" w:styleId="En-tte">
    <w:name w:val="header"/>
    <w:basedOn w:val="Normal"/>
    <w:link w:val="En-tteCar"/>
    <w:rsid w:val="00D66997"/>
    <w:pPr>
      <w:tabs>
        <w:tab w:val="center" w:pos="4320"/>
        <w:tab w:val="right" w:pos="8640"/>
      </w:tabs>
    </w:pPr>
  </w:style>
  <w:style w:type="character" w:customStyle="1" w:styleId="En-tteCar">
    <w:name w:val="En-tête Car"/>
    <w:basedOn w:val="Policepardfaut"/>
    <w:link w:val="En-tte"/>
    <w:rsid w:val="00D66997"/>
    <w:rPr>
      <w:rFonts w:ascii="Times New Roman" w:eastAsia="Times New Roman" w:hAnsi="Times New Roman" w:cs="Times New Roman"/>
      <w:sz w:val="24"/>
      <w:szCs w:val="24"/>
      <w:lang w:eastAsia="en-GB"/>
    </w:rPr>
  </w:style>
  <w:style w:type="character" w:styleId="Numrodepage">
    <w:name w:val="page number"/>
    <w:basedOn w:val="Policepardfaut"/>
    <w:rsid w:val="00D66997"/>
  </w:style>
  <w:style w:type="paragraph" w:customStyle="1" w:styleId="Default">
    <w:name w:val="Default"/>
    <w:rsid w:val="00D66997"/>
    <w:pPr>
      <w:autoSpaceDE w:val="0"/>
      <w:autoSpaceDN w:val="0"/>
      <w:adjustRightInd w:val="0"/>
      <w:spacing w:after="0" w:line="240" w:lineRule="auto"/>
    </w:pPr>
    <w:rPr>
      <w:rFonts w:ascii="Arial" w:eastAsia="Times New Roman" w:hAnsi="Arial" w:cs="Arial"/>
      <w:color w:val="000000"/>
      <w:sz w:val="24"/>
      <w:szCs w:val="24"/>
      <w:lang w:val="en-US" w:eastAsia="es-ES"/>
    </w:rPr>
  </w:style>
  <w:style w:type="paragraph" w:styleId="Textedebulles">
    <w:name w:val="Balloon Text"/>
    <w:basedOn w:val="Normal"/>
    <w:link w:val="TextedebullesCar"/>
    <w:uiPriority w:val="99"/>
    <w:semiHidden/>
    <w:unhideWhenUsed/>
    <w:rsid w:val="00D66997"/>
    <w:rPr>
      <w:rFonts w:ascii="Tahoma" w:hAnsi="Tahoma" w:cs="Tahoma"/>
      <w:sz w:val="16"/>
      <w:szCs w:val="16"/>
    </w:rPr>
  </w:style>
  <w:style w:type="character" w:customStyle="1" w:styleId="TextedebullesCar">
    <w:name w:val="Texte de bulles Car"/>
    <w:basedOn w:val="Policepardfaut"/>
    <w:link w:val="Textedebulles"/>
    <w:uiPriority w:val="99"/>
    <w:semiHidden/>
    <w:rsid w:val="00D66997"/>
    <w:rPr>
      <w:rFonts w:ascii="Tahoma" w:eastAsia="Times New Roman" w:hAnsi="Tahoma" w:cs="Tahoma"/>
      <w:sz w:val="16"/>
      <w:szCs w:val="16"/>
      <w:lang w:eastAsia="en-GB"/>
    </w:rPr>
  </w:style>
  <w:style w:type="paragraph" w:styleId="Pieddepage">
    <w:name w:val="footer"/>
    <w:basedOn w:val="Normal"/>
    <w:link w:val="PieddepageCar"/>
    <w:uiPriority w:val="99"/>
    <w:unhideWhenUsed/>
    <w:rsid w:val="00D66997"/>
    <w:pPr>
      <w:tabs>
        <w:tab w:val="center" w:pos="4536"/>
        <w:tab w:val="right" w:pos="9072"/>
      </w:tabs>
    </w:pPr>
  </w:style>
  <w:style w:type="character" w:customStyle="1" w:styleId="PieddepageCar">
    <w:name w:val="Pied de page Car"/>
    <w:basedOn w:val="Policepardfaut"/>
    <w:link w:val="Pieddepage"/>
    <w:uiPriority w:val="99"/>
    <w:rsid w:val="00D66997"/>
    <w:rPr>
      <w:rFonts w:ascii="Times New Roman" w:eastAsia="Times New Roman" w:hAnsi="Times New Roman" w:cs="Times New Roman"/>
      <w:sz w:val="24"/>
      <w:szCs w:val="24"/>
      <w:lang w:eastAsia="en-GB"/>
    </w:rPr>
  </w:style>
  <w:style w:type="paragraph" w:styleId="Paragraphedeliste">
    <w:name w:val="List Paragraph"/>
    <w:basedOn w:val="Normal"/>
    <w:uiPriority w:val="34"/>
    <w:qFormat/>
    <w:rsid w:val="00D87F52"/>
    <w:pPr>
      <w:ind w:left="720"/>
      <w:contextualSpacing/>
    </w:pPr>
  </w:style>
  <w:style w:type="character" w:styleId="Lienhypertextesuivivisit">
    <w:name w:val="FollowedHyperlink"/>
    <w:basedOn w:val="Policepardfaut"/>
    <w:uiPriority w:val="99"/>
    <w:semiHidden/>
    <w:unhideWhenUsed/>
    <w:rsid w:val="00B56CB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997"/>
    <w:pPr>
      <w:spacing w:after="0" w:line="240" w:lineRule="auto"/>
    </w:pPr>
    <w:rPr>
      <w:rFonts w:ascii="Times New Roman" w:eastAsia="Times New Roman" w:hAnsi="Times New Roman" w:cs="Times New Roman"/>
      <w:sz w:val="24"/>
      <w:szCs w:val="24"/>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sid w:val="00D66997"/>
    <w:rPr>
      <w:b/>
      <w:bCs/>
      <w:sz w:val="28"/>
      <w:szCs w:val="28"/>
      <w:lang w:val="en-US"/>
    </w:rPr>
  </w:style>
  <w:style w:type="paragraph" w:customStyle="1" w:styleId="Clause">
    <w:name w:val="Clause"/>
    <w:basedOn w:val="Normal"/>
    <w:rsid w:val="00D66997"/>
    <w:pPr>
      <w:keepNext/>
      <w:spacing w:before="240"/>
      <w:ind w:left="357" w:hanging="357"/>
    </w:pPr>
    <w:rPr>
      <w:b/>
      <w:bCs/>
      <w:lang w:val="en-US"/>
    </w:rPr>
  </w:style>
  <w:style w:type="paragraph" w:customStyle="1" w:styleId="Subclause">
    <w:name w:val="Subclause"/>
    <w:basedOn w:val="Normal"/>
    <w:rsid w:val="00D66997"/>
    <w:pPr>
      <w:spacing w:before="120"/>
    </w:pPr>
    <w:rPr>
      <w:bCs/>
      <w:lang w:val="en-US"/>
    </w:rPr>
  </w:style>
  <w:style w:type="paragraph" w:customStyle="1" w:styleId="Bullet">
    <w:name w:val="Bullet"/>
    <w:basedOn w:val="Normal"/>
    <w:rsid w:val="00D66997"/>
    <w:rPr>
      <w:lang w:val="en-US"/>
    </w:rPr>
  </w:style>
  <w:style w:type="character" w:styleId="Lienhypertexte">
    <w:name w:val="Hyperlink"/>
    <w:basedOn w:val="Policepardfaut"/>
    <w:rsid w:val="00D66997"/>
    <w:rPr>
      <w:color w:val="0000FF"/>
      <w:u w:val="single"/>
    </w:rPr>
  </w:style>
  <w:style w:type="paragraph" w:styleId="En-tte">
    <w:name w:val="header"/>
    <w:basedOn w:val="Normal"/>
    <w:link w:val="En-tteCar"/>
    <w:rsid w:val="00D66997"/>
    <w:pPr>
      <w:tabs>
        <w:tab w:val="center" w:pos="4320"/>
        <w:tab w:val="right" w:pos="8640"/>
      </w:tabs>
    </w:pPr>
  </w:style>
  <w:style w:type="character" w:customStyle="1" w:styleId="En-tteCar">
    <w:name w:val="En-tête Car"/>
    <w:basedOn w:val="Policepardfaut"/>
    <w:link w:val="En-tte"/>
    <w:rsid w:val="00D66997"/>
    <w:rPr>
      <w:rFonts w:ascii="Times New Roman" w:eastAsia="Times New Roman" w:hAnsi="Times New Roman" w:cs="Times New Roman"/>
      <w:sz w:val="24"/>
      <w:szCs w:val="24"/>
      <w:lang w:eastAsia="en-GB"/>
    </w:rPr>
  </w:style>
  <w:style w:type="character" w:styleId="Numrodepage">
    <w:name w:val="page number"/>
    <w:basedOn w:val="Policepardfaut"/>
    <w:rsid w:val="00D66997"/>
  </w:style>
  <w:style w:type="paragraph" w:customStyle="1" w:styleId="Default">
    <w:name w:val="Default"/>
    <w:rsid w:val="00D66997"/>
    <w:pPr>
      <w:autoSpaceDE w:val="0"/>
      <w:autoSpaceDN w:val="0"/>
      <w:adjustRightInd w:val="0"/>
      <w:spacing w:after="0" w:line="240" w:lineRule="auto"/>
    </w:pPr>
    <w:rPr>
      <w:rFonts w:ascii="Arial" w:eastAsia="Times New Roman" w:hAnsi="Arial" w:cs="Arial"/>
      <w:color w:val="000000"/>
      <w:sz w:val="24"/>
      <w:szCs w:val="24"/>
      <w:lang w:val="en-US" w:eastAsia="es-ES"/>
    </w:rPr>
  </w:style>
  <w:style w:type="paragraph" w:styleId="Textedebulles">
    <w:name w:val="Balloon Text"/>
    <w:basedOn w:val="Normal"/>
    <w:link w:val="TextedebullesCar"/>
    <w:uiPriority w:val="99"/>
    <w:semiHidden/>
    <w:unhideWhenUsed/>
    <w:rsid w:val="00D66997"/>
    <w:rPr>
      <w:rFonts w:ascii="Tahoma" w:hAnsi="Tahoma" w:cs="Tahoma"/>
      <w:sz w:val="16"/>
      <w:szCs w:val="16"/>
    </w:rPr>
  </w:style>
  <w:style w:type="character" w:customStyle="1" w:styleId="TextedebullesCar">
    <w:name w:val="Texte de bulles Car"/>
    <w:basedOn w:val="Policepardfaut"/>
    <w:link w:val="Textedebulles"/>
    <w:uiPriority w:val="99"/>
    <w:semiHidden/>
    <w:rsid w:val="00D66997"/>
    <w:rPr>
      <w:rFonts w:ascii="Tahoma" w:eastAsia="Times New Roman" w:hAnsi="Tahoma" w:cs="Tahoma"/>
      <w:sz w:val="16"/>
      <w:szCs w:val="16"/>
      <w:lang w:eastAsia="en-GB"/>
    </w:rPr>
  </w:style>
  <w:style w:type="paragraph" w:styleId="Pieddepage">
    <w:name w:val="footer"/>
    <w:basedOn w:val="Normal"/>
    <w:link w:val="PieddepageCar"/>
    <w:uiPriority w:val="99"/>
    <w:unhideWhenUsed/>
    <w:rsid w:val="00D66997"/>
    <w:pPr>
      <w:tabs>
        <w:tab w:val="center" w:pos="4536"/>
        <w:tab w:val="right" w:pos="9072"/>
      </w:tabs>
    </w:pPr>
  </w:style>
  <w:style w:type="character" w:customStyle="1" w:styleId="PieddepageCar">
    <w:name w:val="Pied de page Car"/>
    <w:basedOn w:val="Policepardfaut"/>
    <w:link w:val="Pieddepage"/>
    <w:uiPriority w:val="99"/>
    <w:rsid w:val="00D66997"/>
    <w:rPr>
      <w:rFonts w:ascii="Times New Roman" w:eastAsia="Times New Roman" w:hAnsi="Times New Roman" w:cs="Times New Roman"/>
      <w:sz w:val="24"/>
      <w:szCs w:val="24"/>
      <w:lang w:eastAsia="en-GB"/>
    </w:rPr>
  </w:style>
  <w:style w:type="paragraph" w:styleId="Paragraphedeliste">
    <w:name w:val="List Paragraph"/>
    <w:basedOn w:val="Normal"/>
    <w:uiPriority w:val="34"/>
    <w:qFormat/>
    <w:rsid w:val="00D87F52"/>
    <w:pPr>
      <w:ind w:left="720"/>
      <w:contextualSpacing/>
    </w:pPr>
  </w:style>
  <w:style w:type="character" w:styleId="Lienhypertextesuivivisit">
    <w:name w:val="FollowedHyperlink"/>
    <w:basedOn w:val="Policepardfaut"/>
    <w:uiPriority w:val="99"/>
    <w:semiHidden/>
    <w:unhideWhenUsed/>
    <w:rsid w:val="00B56C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7983">
      <w:bodyDiv w:val="1"/>
      <w:marLeft w:val="0"/>
      <w:marRight w:val="0"/>
      <w:marTop w:val="0"/>
      <w:marBottom w:val="0"/>
      <w:divBdr>
        <w:top w:val="none" w:sz="0" w:space="0" w:color="auto"/>
        <w:left w:val="none" w:sz="0" w:space="0" w:color="auto"/>
        <w:bottom w:val="none" w:sz="0" w:space="0" w:color="auto"/>
        <w:right w:val="none" w:sz="0" w:space="0" w:color="auto"/>
      </w:divBdr>
    </w:div>
    <w:div w:id="295916237">
      <w:bodyDiv w:val="1"/>
      <w:marLeft w:val="0"/>
      <w:marRight w:val="0"/>
      <w:marTop w:val="0"/>
      <w:marBottom w:val="0"/>
      <w:divBdr>
        <w:top w:val="none" w:sz="0" w:space="0" w:color="auto"/>
        <w:left w:val="none" w:sz="0" w:space="0" w:color="auto"/>
        <w:bottom w:val="none" w:sz="0" w:space="0" w:color="auto"/>
        <w:right w:val="none" w:sz="0" w:space="0" w:color="auto"/>
      </w:divBdr>
    </w:div>
    <w:div w:id="352150910">
      <w:bodyDiv w:val="1"/>
      <w:marLeft w:val="0"/>
      <w:marRight w:val="0"/>
      <w:marTop w:val="0"/>
      <w:marBottom w:val="0"/>
      <w:divBdr>
        <w:top w:val="none" w:sz="0" w:space="0" w:color="auto"/>
        <w:left w:val="none" w:sz="0" w:space="0" w:color="auto"/>
        <w:bottom w:val="none" w:sz="0" w:space="0" w:color="auto"/>
        <w:right w:val="none" w:sz="0" w:space="0" w:color="auto"/>
      </w:divBdr>
    </w:div>
    <w:div w:id="666321692">
      <w:bodyDiv w:val="1"/>
      <w:marLeft w:val="0"/>
      <w:marRight w:val="0"/>
      <w:marTop w:val="0"/>
      <w:marBottom w:val="0"/>
      <w:divBdr>
        <w:top w:val="none" w:sz="0" w:space="0" w:color="auto"/>
        <w:left w:val="none" w:sz="0" w:space="0" w:color="auto"/>
        <w:bottom w:val="none" w:sz="0" w:space="0" w:color="auto"/>
        <w:right w:val="none" w:sz="0" w:space="0" w:color="auto"/>
      </w:divBdr>
    </w:div>
    <w:div w:id="800922871">
      <w:bodyDiv w:val="1"/>
      <w:marLeft w:val="0"/>
      <w:marRight w:val="0"/>
      <w:marTop w:val="0"/>
      <w:marBottom w:val="0"/>
      <w:divBdr>
        <w:top w:val="none" w:sz="0" w:space="0" w:color="auto"/>
        <w:left w:val="none" w:sz="0" w:space="0" w:color="auto"/>
        <w:bottom w:val="none" w:sz="0" w:space="0" w:color="auto"/>
        <w:right w:val="none" w:sz="0" w:space="0" w:color="auto"/>
      </w:divBdr>
    </w:div>
    <w:div w:id="174483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x000i.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wikipedia.org/wiki/SX000i" TargetMode="External"/><Relationship Id="rId4" Type="http://schemas.openxmlformats.org/officeDocument/2006/relationships/settings" Target="settings.xml"/><Relationship Id="rId9" Type="http://schemas.openxmlformats.org/officeDocument/2006/relationships/hyperlink" Target="http://www.sx000i.org/CP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1059</Words>
  <Characters>5828</Characters>
  <Application>Microsoft Office Word</Application>
  <DocSecurity>0</DocSecurity>
  <Lines>48</Lines>
  <Paragraphs>13</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EADS France</Company>
  <LinksUpToDate>false</LinksUpToDate>
  <CharactersWithSpaces>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dc:creator>
  <cp:lastModifiedBy>BAUDIER, Yves</cp:lastModifiedBy>
  <cp:revision>8</cp:revision>
  <dcterms:created xsi:type="dcterms:W3CDTF">2014-10-22T11:34:00Z</dcterms:created>
  <dcterms:modified xsi:type="dcterms:W3CDTF">2017-02-03T13:22:00Z</dcterms:modified>
</cp:coreProperties>
</file>